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B6F00" w14:textId="18C6A674" w:rsidR="00AF135D" w:rsidRDefault="00AF135D">
      <w:pPr>
        <w:rPr>
          <w:lang w:val="en-US"/>
        </w:rPr>
      </w:pPr>
      <w:r>
        <w:rPr>
          <w:noProof/>
          <w:lang w:val="en-US"/>
        </w:rPr>
        <w:drawing>
          <wp:inline distT="0" distB="0" distL="0" distR="0" wp14:anchorId="7C5C9049" wp14:editId="4C35A11E">
            <wp:extent cx="2228850" cy="54935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QUA-logo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0334" cy="564504"/>
                    </a:xfrm>
                    <a:prstGeom prst="rect">
                      <a:avLst/>
                    </a:prstGeom>
                  </pic:spPr>
                </pic:pic>
              </a:graphicData>
            </a:graphic>
          </wp:inline>
        </w:drawing>
      </w:r>
    </w:p>
    <w:p w14:paraId="08878064" w14:textId="4B572C2C" w:rsidR="00235EF8" w:rsidRDefault="00CA2671" w:rsidP="00AF135D">
      <w:pPr>
        <w:pStyle w:val="Title"/>
        <w:jc w:val="center"/>
        <w:rPr>
          <w:sz w:val="36"/>
          <w:szCs w:val="36"/>
          <w:lang w:val="en-US"/>
        </w:rPr>
      </w:pPr>
      <w:r>
        <w:rPr>
          <w:sz w:val="36"/>
          <w:szCs w:val="36"/>
          <w:lang w:val="en-US"/>
        </w:rPr>
        <w:t>Nomination and e</w:t>
      </w:r>
      <w:r w:rsidR="00513F0E" w:rsidRPr="00534FF4">
        <w:rPr>
          <w:sz w:val="36"/>
          <w:szCs w:val="36"/>
          <w:lang w:val="en-US"/>
        </w:rPr>
        <w:t xml:space="preserve">lection of </w:t>
      </w:r>
      <w:r w:rsidR="00AF135D" w:rsidRPr="00534FF4">
        <w:rPr>
          <w:sz w:val="36"/>
          <w:szCs w:val="36"/>
          <w:lang w:val="en-US"/>
        </w:rPr>
        <w:t>2019 -2023</w:t>
      </w:r>
      <w:r w:rsidR="00235EF8">
        <w:rPr>
          <w:sz w:val="36"/>
          <w:szCs w:val="36"/>
          <w:lang w:val="en-US"/>
        </w:rPr>
        <w:t xml:space="preserve"> </w:t>
      </w:r>
      <w:r w:rsidR="00DE7E4B">
        <w:rPr>
          <w:sz w:val="36"/>
          <w:szCs w:val="36"/>
          <w:lang w:val="en-US"/>
        </w:rPr>
        <w:t>Executive Committee Officers</w:t>
      </w:r>
    </w:p>
    <w:p w14:paraId="224584CD" w14:textId="4464597B" w:rsidR="005D2EE3" w:rsidRDefault="00AF135D" w:rsidP="00AF135D">
      <w:pPr>
        <w:pStyle w:val="Title"/>
        <w:jc w:val="center"/>
        <w:rPr>
          <w:sz w:val="36"/>
          <w:szCs w:val="36"/>
          <w:lang w:val="en-US"/>
        </w:rPr>
      </w:pPr>
      <w:r w:rsidRPr="00534FF4">
        <w:rPr>
          <w:sz w:val="36"/>
          <w:szCs w:val="36"/>
          <w:lang w:val="en-US"/>
        </w:rPr>
        <w:t>of the International Union for Quaternary Science</w:t>
      </w:r>
    </w:p>
    <w:p w14:paraId="58C9A46A" w14:textId="4E0F4C14" w:rsidR="007B4703" w:rsidRPr="007B4703" w:rsidRDefault="007B4703" w:rsidP="007B4703">
      <w:pPr>
        <w:pStyle w:val="Title"/>
        <w:jc w:val="center"/>
        <w:rPr>
          <w:sz w:val="36"/>
          <w:szCs w:val="36"/>
          <w:lang w:val="en-US"/>
        </w:rPr>
      </w:pPr>
      <w:r w:rsidRPr="007B4703">
        <w:rPr>
          <w:sz w:val="36"/>
          <w:szCs w:val="36"/>
          <w:lang w:val="en-US"/>
        </w:rPr>
        <w:t>-Nomination Form-</w:t>
      </w:r>
    </w:p>
    <w:p w14:paraId="59CC8C11" w14:textId="4A7A9260" w:rsidR="00AF135D" w:rsidRDefault="00C47CB4" w:rsidP="00AF135D">
      <w:pPr>
        <w:rPr>
          <w:lang w:val="en-US"/>
        </w:rPr>
      </w:pPr>
      <w:r>
        <w:rPr>
          <w:noProof/>
          <w:lang w:val="en-US"/>
        </w:rPr>
        <mc:AlternateContent>
          <mc:Choice Requires="wps">
            <w:drawing>
              <wp:anchor distT="0" distB="0" distL="114300" distR="114300" simplePos="0" relativeHeight="251659264" behindDoc="0" locked="0" layoutInCell="1" allowOverlap="1" wp14:anchorId="5B4E4D15" wp14:editId="3BABE79C">
                <wp:simplePos x="0" y="0"/>
                <wp:positionH relativeFrom="margin">
                  <wp:align>right</wp:align>
                </wp:positionH>
                <wp:positionV relativeFrom="paragraph">
                  <wp:posOffset>38100</wp:posOffset>
                </wp:positionV>
                <wp:extent cx="6623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2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5E035"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3pt,3pt" to="99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MHtwEAAMMDAAAOAAAAZHJzL2Uyb0RvYy54bWysU8GOEzEMvSPxD1HudKZFV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" strokecolor="#4472c4 [3204]" strokeweight=".5pt">
                <v:stroke joinstyle="miter"/>
                <w10:wrap anchorx="margin"/>
              </v:line>
            </w:pict>
          </mc:Fallback>
        </mc:AlternateContent>
      </w:r>
    </w:p>
    <w:p w14:paraId="31DFB67F" w14:textId="77777777" w:rsidR="00D01737" w:rsidRPr="00D01737" w:rsidRDefault="00D01737" w:rsidP="00D01737">
      <w:pPr>
        <w:spacing w:before="240"/>
        <w:jc w:val="both"/>
        <w:rPr>
          <w:lang w:val="en-US"/>
        </w:rPr>
      </w:pPr>
      <w:r w:rsidRPr="00D01737">
        <w:rPr>
          <w:lang w:val="en-US"/>
        </w:rPr>
        <w:t xml:space="preserve">The </w:t>
      </w:r>
      <w:r w:rsidRPr="00D01737">
        <w:rPr>
          <w:b/>
          <w:lang w:val="en-US"/>
        </w:rPr>
        <w:t>INQUA</w:t>
      </w:r>
      <w:r w:rsidRPr="00D01737">
        <w:rPr>
          <w:lang w:val="en-US"/>
        </w:rPr>
        <w:t xml:space="preserve"> </w:t>
      </w:r>
      <w:r w:rsidRPr="00D01737">
        <w:rPr>
          <w:rStyle w:val="style71"/>
          <w:b/>
          <w:sz w:val="22"/>
          <w:szCs w:val="22"/>
        </w:rPr>
        <w:t xml:space="preserve">Executive Committee </w:t>
      </w:r>
      <w:r w:rsidRPr="00D01737">
        <w:rPr>
          <w:rStyle w:val="style71"/>
          <w:sz w:val="22"/>
          <w:szCs w:val="22"/>
        </w:rPr>
        <w:t xml:space="preserve">is the Union’s presiding body, consisting of the President, Immediate Past President, four Vice Presidents, Secretary General, Treasurer and, </w:t>
      </w:r>
      <w:r w:rsidRPr="00D01737">
        <w:rPr>
          <w:rStyle w:val="style71"/>
          <w:i/>
          <w:sz w:val="22"/>
          <w:szCs w:val="22"/>
        </w:rPr>
        <w:t>ex officio</w:t>
      </w:r>
      <w:r w:rsidRPr="00D01737">
        <w:rPr>
          <w:rStyle w:val="style71"/>
          <w:sz w:val="22"/>
          <w:szCs w:val="22"/>
        </w:rPr>
        <w:t xml:space="preserve">, the Chair of the Early Career Research Committee. The Executive </w:t>
      </w:r>
      <w:r w:rsidRPr="00D01737">
        <w:rPr>
          <w:lang w:val="en-US"/>
        </w:rPr>
        <w:t>Committee serves for a period of four years, from the close of one Congress to the close of the next Congress.</w:t>
      </w:r>
    </w:p>
    <w:p w14:paraId="6E68E5F9" w14:textId="77777777" w:rsidR="00D01737" w:rsidRPr="00D01737" w:rsidRDefault="00D01737" w:rsidP="00F63D7F">
      <w:pPr>
        <w:spacing w:before="240" w:after="0"/>
        <w:jc w:val="both"/>
        <w:rPr>
          <w:b/>
          <w:i/>
          <w:lang w:val="en-US"/>
        </w:rPr>
      </w:pPr>
      <w:r w:rsidRPr="00D01737">
        <w:rPr>
          <w:b/>
          <w:i/>
          <w:lang w:val="en-US"/>
        </w:rPr>
        <w:t>Please Note:</w:t>
      </w:r>
    </w:p>
    <w:p w14:paraId="494B785E" w14:textId="77777777" w:rsidR="00D01737" w:rsidRPr="00D01737" w:rsidRDefault="00D01737" w:rsidP="00D01737">
      <w:pPr>
        <w:numPr>
          <w:ilvl w:val="0"/>
          <w:numId w:val="4"/>
        </w:numPr>
        <w:autoSpaceDE w:val="0"/>
        <w:autoSpaceDN w:val="0"/>
        <w:spacing w:after="0" w:line="240" w:lineRule="auto"/>
        <w:ind w:left="357" w:hanging="357"/>
        <w:jc w:val="both"/>
        <w:rPr>
          <w:lang w:val="en-US"/>
        </w:rPr>
      </w:pPr>
      <w:r w:rsidRPr="00D01737">
        <w:rPr>
          <w:lang w:val="en-US"/>
        </w:rPr>
        <w:t xml:space="preserve">The President is not eligible for re-election but is appointed </w:t>
      </w:r>
      <w:r w:rsidRPr="00D01737">
        <w:rPr>
          <w:i/>
          <w:lang w:val="en-US"/>
        </w:rPr>
        <w:t>ex officio</w:t>
      </w:r>
      <w:r w:rsidRPr="00D01737">
        <w:rPr>
          <w:lang w:val="en-US"/>
        </w:rPr>
        <w:t xml:space="preserve"> to serve one further term on the Executive as Immediate Past President. Vice Presidents may be elected to a second term, and the Secretary General and Treasurer to two further terms.</w:t>
      </w:r>
    </w:p>
    <w:p w14:paraId="6F55922D" w14:textId="77777777" w:rsidR="00D01737" w:rsidRPr="00D46883" w:rsidRDefault="00D01737" w:rsidP="00D01737">
      <w:pPr>
        <w:numPr>
          <w:ilvl w:val="0"/>
          <w:numId w:val="4"/>
        </w:numPr>
        <w:autoSpaceDE w:val="0"/>
        <w:autoSpaceDN w:val="0"/>
        <w:spacing w:after="0" w:line="240" w:lineRule="auto"/>
        <w:ind w:left="357" w:hanging="357"/>
        <w:jc w:val="both"/>
        <w:rPr>
          <w:color w:val="000000"/>
          <w:lang w:val="en-US"/>
        </w:rPr>
      </w:pPr>
      <w:r w:rsidRPr="00D46883">
        <w:t>The President is normally elected from among the current Executive Committee.</w:t>
      </w:r>
    </w:p>
    <w:p w14:paraId="40D5B4FE" w14:textId="77777777" w:rsidR="00D01737" w:rsidRPr="00D01737" w:rsidRDefault="00D01737" w:rsidP="00D01737">
      <w:pPr>
        <w:numPr>
          <w:ilvl w:val="0"/>
          <w:numId w:val="4"/>
        </w:numPr>
        <w:autoSpaceDE w:val="0"/>
        <w:autoSpaceDN w:val="0"/>
        <w:spacing w:after="0" w:line="240" w:lineRule="auto"/>
        <w:ind w:left="357" w:hanging="357"/>
        <w:jc w:val="both"/>
        <w:rPr>
          <w:color w:val="000000"/>
          <w:lang w:val="en-US"/>
        </w:rPr>
      </w:pPr>
      <w:r w:rsidRPr="00D01737">
        <w:t>To ensure breadth of geographic representation, no more than one person may be elected to the Executive from any Member country/region, with the exception that this restriction does not apply to the Treasurer.</w:t>
      </w:r>
    </w:p>
    <w:p w14:paraId="072DE6DD" w14:textId="57E4802D" w:rsidR="00D01737" w:rsidRDefault="0082190C" w:rsidP="00D01737">
      <w:pPr>
        <w:numPr>
          <w:ilvl w:val="0"/>
          <w:numId w:val="4"/>
        </w:numPr>
        <w:autoSpaceDE w:val="0"/>
        <w:autoSpaceDN w:val="0"/>
        <w:spacing w:after="0" w:line="240" w:lineRule="auto"/>
        <w:ind w:left="357" w:hanging="357"/>
        <w:jc w:val="both"/>
        <w:rPr>
          <w:color w:val="000000"/>
          <w:lang w:val="en-US"/>
        </w:rPr>
      </w:pPr>
      <w:r>
        <w:rPr>
          <w:color w:val="000000"/>
          <w:lang w:val="en-US"/>
        </w:rPr>
        <w:t>E</w:t>
      </w:r>
      <w:r w:rsidR="00D01737">
        <w:rPr>
          <w:color w:val="000000"/>
          <w:lang w:val="en-US"/>
        </w:rPr>
        <w:t>ach Vice-President is charged with fulfilling defined services for INQUA</w:t>
      </w:r>
      <w:r w:rsidR="00235EF8">
        <w:rPr>
          <w:color w:val="000000"/>
          <w:lang w:val="en-US"/>
        </w:rPr>
        <w:t>. These</w:t>
      </w:r>
      <w:r>
        <w:rPr>
          <w:color w:val="000000"/>
          <w:lang w:val="en-US"/>
        </w:rPr>
        <w:t xml:space="preserve"> are defined in the appended INQUA Roles document, and</w:t>
      </w:r>
      <w:r w:rsidR="00235EF8">
        <w:rPr>
          <w:color w:val="000000"/>
          <w:lang w:val="en-US"/>
        </w:rPr>
        <w:t xml:space="preserve"> are</w:t>
      </w:r>
      <w:r>
        <w:rPr>
          <w:color w:val="000000"/>
          <w:lang w:val="en-US"/>
        </w:rPr>
        <w:t xml:space="preserve"> as follows</w:t>
      </w:r>
      <w:r w:rsidR="00235EF8">
        <w:rPr>
          <w:color w:val="000000"/>
          <w:lang w:val="en-US"/>
        </w:rPr>
        <w:t>:</w:t>
      </w:r>
    </w:p>
    <w:p w14:paraId="75846C1F" w14:textId="43362B77" w:rsidR="00235EF8" w:rsidRDefault="00235EF8" w:rsidP="0082190C">
      <w:pPr>
        <w:numPr>
          <w:ilvl w:val="4"/>
          <w:numId w:val="5"/>
        </w:numPr>
        <w:autoSpaceDE w:val="0"/>
        <w:autoSpaceDN w:val="0"/>
        <w:spacing w:after="0" w:line="240" w:lineRule="auto"/>
        <w:ind w:left="1276" w:hanging="425"/>
        <w:jc w:val="both"/>
        <w:rPr>
          <w:color w:val="000000"/>
          <w:lang w:val="en-US"/>
        </w:rPr>
      </w:pPr>
      <w:r>
        <w:rPr>
          <w:color w:val="000000"/>
          <w:lang w:val="en-US"/>
        </w:rPr>
        <w:t>Vice</w:t>
      </w:r>
      <w:r w:rsidR="00FA3345">
        <w:rPr>
          <w:color w:val="000000"/>
          <w:lang w:val="en-US"/>
        </w:rPr>
        <w:t xml:space="preserve"> </w:t>
      </w:r>
      <w:r>
        <w:rPr>
          <w:color w:val="000000"/>
          <w:lang w:val="en-US"/>
        </w:rPr>
        <w:t>President</w:t>
      </w:r>
      <w:r w:rsidR="00FA3345">
        <w:rPr>
          <w:color w:val="000000"/>
          <w:lang w:val="en-US"/>
        </w:rPr>
        <w:t xml:space="preserve"> – Members:</w:t>
      </w:r>
      <w:r>
        <w:rPr>
          <w:color w:val="000000"/>
          <w:lang w:val="en-US"/>
        </w:rPr>
        <w:t xml:space="preserve"> charged with liaising with INQUA Members, </w:t>
      </w:r>
      <w:proofErr w:type="spellStart"/>
      <w:r>
        <w:rPr>
          <w:color w:val="000000"/>
          <w:lang w:val="en-US"/>
        </w:rPr>
        <w:t>Honours</w:t>
      </w:r>
      <w:proofErr w:type="spellEnd"/>
      <w:r>
        <w:rPr>
          <w:color w:val="000000"/>
          <w:lang w:val="en-US"/>
        </w:rPr>
        <w:t xml:space="preserve"> of the Union and as stand-in for the President.</w:t>
      </w:r>
    </w:p>
    <w:p w14:paraId="664D6FDD" w14:textId="5A8E1090" w:rsidR="00235EF8" w:rsidRDefault="00235EF8" w:rsidP="0082190C">
      <w:pPr>
        <w:numPr>
          <w:ilvl w:val="4"/>
          <w:numId w:val="5"/>
        </w:numPr>
        <w:autoSpaceDE w:val="0"/>
        <w:autoSpaceDN w:val="0"/>
        <w:spacing w:after="0" w:line="240" w:lineRule="auto"/>
        <w:ind w:left="1276" w:hanging="425"/>
        <w:jc w:val="both"/>
        <w:rPr>
          <w:color w:val="000000"/>
          <w:lang w:val="en-US"/>
        </w:rPr>
      </w:pPr>
      <w:r>
        <w:rPr>
          <w:color w:val="000000"/>
          <w:lang w:val="en-US"/>
        </w:rPr>
        <w:t>Vice</w:t>
      </w:r>
      <w:r w:rsidR="00FA3345">
        <w:rPr>
          <w:color w:val="000000"/>
          <w:lang w:val="en-US"/>
        </w:rPr>
        <w:t xml:space="preserve"> </w:t>
      </w:r>
      <w:r>
        <w:rPr>
          <w:color w:val="000000"/>
          <w:lang w:val="en-US"/>
        </w:rPr>
        <w:t>President</w:t>
      </w:r>
      <w:r w:rsidR="00FA3345">
        <w:rPr>
          <w:color w:val="000000"/>
          <w:lang w:val="en-US"/>
        </w:rPr>
        <w:t xml:space="preserve"> – Commissions:</w:t>
      </w:r>
      <w:r>
        <w:rPr>
          <w:color w:val="000000"/>
          <w:lang w:val="en-US"/>
        </w:rPr>
        <w:t xml:space="preserve"> charged with oversight of Commissions.</w:t>
      </w:r>
    </w:p>
    <w:p w14:paraId="00C3D96C" w14:textId="7B432E26" w:rsidR="00235EF8" w:rsidRDefault="00235EF8" w:rsidP="0082190C">
      <w:pPr>
        <w:numPr>
          <w:ilvl w:val="4"/>
          <w:numId w:val="5"/>
        </w:numPr>
        <w:autoSpaceDE w:val="0"/>
        <w:autoSpaceDN w:val="0"/>
        <w:spacing w:after="0" w:line="240" w:lineRule="auto"/>
        <w:ind w:left="1276" w:hanging="425"/>
        <w:jc w:val="both"/>
        <w:rPr>
          <w:color w:val="000000"/>
          <w:lang w:val="en-US"/>
        </w:rPr>
      </w:pPr>
      <w:r>
        <w:rPr>
          <w:color w:val="000000"/>
          <w:lang w:val="en-US"/>
        </w:rPr>
        <w:t>Vice</w:t>
      </w:r>
      <w:r w:rsidR="00FA3345">
        <w:rPr>
          <w:color w:val="000000"/>
          <w:lang w:val="en-US"/>
        </w:rPr>
        <w:t xml:space="preserve"> </w:t>
      </w:r>
      <w:r>
        <w:rPr>
          <w:color w:val="000000"/>
          <w:lang w:val="en-US"/>
        </w:rPr>
        <w:t>President</w:t>
      </w:r>
      <w:r w:rsidR="00FA3345">
        <w:rPr>
          <w:color w:val="000000"/>
          <w:lang w:val="en-US"/>
        </w:rPr>
        <w:t xml:space="preserve"> – Publications:</w:t>
      </w:r>
      <w:r>
        <w:rPr>
          <w:color w:val="000000"/>
          <w:lang w:val="en-US"/>
        </w:rPr>
        <w:t xml:space="preserve"> charged with oversight of the publications Quaternary Perspectives and Quaternary International.</w:t>
      </w:r>
    </w:p>
    <w:p w14:paraId="2904DE28" w14:textId="7CB97F69" w:rsidR="00235EF8" w:rsidRPr="00235EF8" w:rsidRDefault="00235EF8" w:rsidP="0082190C">
      <w:pPr>
        <w:numPr>
          <w:ilvl w:val="4"/>
          <w:numId w:val="5"/>
        </w:numPr>
        <w:autoSpaceDE w:val="0"/>
        <w:autoSpaceDN w:val="0"/>
        <w:spacing w:after="0" w:line="240" w:lineRule="auto"/>
        <w:ind w:left="1276" w:hanging="425"/>
        <w:jc w:val="both"/>
        <w:rPr>
          <w:color w:val="000000"/>
          <w:lang w:val="en-US"/>
        </w:rPr>
      </w:pPr>
      <w:r>
        <w:rPr>
          <w:color w:val="000000"/>
          <w:lang w:val="en-US"/>
        </w:rPr>
        <w:t>Vice</w:t>
      </w:r>
      <w:r w:rsidR="00FA3345">
        <w:rPr>
          <w:color w:val="000000"/>
          <w:lang w:val="en-US"/>
        </w:rPr>
        <w:t xml:space="preserve"> </w:t>
      </w:r>
      <w:r>
        <w:rPr>
          <w:color w:val="000000"/>
          <w:lang w:val="en-US"/>
        </w:rPr>
        <w:t>President</w:t>
      </w:r>
      <w:r w:rsidR="00FA3345">
        <w:rPr>
          <w:color w:val="000000"/>
          <w:lang w:val="en-US"/>
        </w:rPr>
        <w:t xml:space="preserve"> – Communications:</w:t>
      </w:r>
      <w:r>
        <w:rPr>
          <w:color w:val="000000"/>
          <w:lang w:val="en-US"/>
        </w:rPr>
        <w:t xml:space="preserve"> charged with Communications, including the INQUA website, social media and marketing products.</w:t>
      </w:r>
    </w:p>
    <w:p w14:paraId="3B3E102A" w14:textId="69AC515C" w:rsidR="00235EF8" w:rsidRPr="00596C50" w:rsidRDefault="00235EF8" w:rsidP="00235EF8">
      <w:pPr>
        <w:numPr>
          <w:ilvl w:val="0"/>
          <w:numId w:val="4"/>
        </w:numPr>
        <w:autoSpaceDE w:val="0"/>
        <w:autoSpaceDN w:val="0"/>
        <w:spacing w:after="0" w:line="240" w:lineRule="auto"/>
        <w:ind w:left="357" w:hanging="357"/>
        <w:jc w:val="both"/>
        <w:rPr>
          <w:b/>
          <w:color w:val="000000"/>
          <w:lang w:val="en-US"/>
        </w:rPr>
      </w:pPr>
      <w:r w:rsidRPr="00596C50">
        <w:rPr>
          <w:b/>
        </w:rPr>
        <w:t xml:space="preserve">Candidates must be willing and able to undertake the duties (see </w:t>
      </w:r>
      <w:r w:rsidR="00F650DC" w:rsidRPr="00596C50">
        <w:rPr>
          <w:b/>
        </w:rPr>
        <w:t>accompanying INQUA Roles document</w:t>
      </w:r>
      <w:r w:rsidRPr="00596C50">
        <w:rPr>
          <w:b/>
        </w:rPr>
        <w:t>) required of them.</w:t>
      </w:r>
    </w:p>
    <w:p w14:paraId="06FE5D38" w14:textId="77777777" w:rsidR="00D01737" w:rsidRPr="00D01737" w:rsidRDefault="00D01737" w:rsidP="00D01737">
      <w:pPr>
        <w:pStyle w:val="BodyTextIndent"/>
        <w:spacing w:before="240"/>
        <w:ind w:right="0" w:firstLine="0"/>
        <w:outlineLvl w:val="9"/>
        <w:rPr>
          <w:rFonts w:asciiTheme="minorHAnsi" w:hAnsiTheme="minorHAnsi"/>
          <w:sz w:val="22"/>
        </w:rPr>
      </w:pPr>
      <w:r w:rsidRPr="00D01737">
        <w:rPr>
          <w:rFonts w:asciiTheme="minorHAnsi" w:hAnsiTheme="minorHAnsi"/>
          <w:sz w:val="22"/>
        </w:rPr>
        <w:t>Nomination</w:t>
      </w:r>
    </w:p>
    <w:p w14:paraId="674AD1E8" w14:textId="0EC620B7" w:rsidR="00D01737" w:rsidRDefault="00D01737" w:rsidP="00D01737">
      <w:pPr>
        <w:numPr>
          <w:ilvl w:val="0"/>
          <w:numId w:val="1"/>
        </w:numPr>
        <w:autoSpaceDE w:val="0"/>
        <w:autoSpaceDN w:val="0"/>
        <w:spacing w:after="0" w:line="240" w:lineRule="auto"/>
        <w:jc w:val="both"/>
        <w:rPr>
          <w:lang w:val="en-US"/>
        </w:rPr>
      </w:pPr>
      <w:r w:rsidRPr="00D01737">
        <w:rPr>
          <w:lang w:val="en-US"/>
        </w:rPr>
        <w:t>As required by the Statutes</w:t>
      </w:r>
      <w:r w:rsidRPr="00D01737">
        <w:t>, the Secretary General hereby invites INQUA Member countries/regions whose subscriptions are not in arrears to submit nomination</w:t>
      </w:r>
      <w:r w:rsidR="0027342C">
        <w:t>s</w:t>
      </w:r>
      <w:r w:rsidRPr="00D01737">
        <w:t xml:space="preserve"> for President, </w:t>
      </w:r>
      <w:r w:rsidR="0027342C">
        <w:t xml:space="preserve">each of the four </w:t>
      </w:r>
      <w:r w:rsidRPr="00D01737">
        <w:t>Vice President</w:t>
      </w:r>
      <w:r w:rsidR="0027342C">
        <w:t xml:space="preserve"> positions</w:t>
      </w:r>
      <w:r w:rsidRPr="00D01737">
        <w:t>, Secretary General, Treasurer, and Early Career Researcher representative</w:t>
      </w:r>
      <w:r w:rsidRPr="00D01737">
        <w:rPr>
          <w:lang w:val="en-US"/>
        </w:rPr>
        <w:t>.</w:t>
      </w:r>
    </w:p>
    <w:p w14:paraId="61E1CB0B" w14:textId="75BEDA94" w:rsidR="00F63D7F" w:rsidRPr="00F63D7F" w:rsidRDefault="00F63D7F" w:rsidP="00F63D7F">
      <w:pPr>
        <w:numPr>
          <w:ilvl w:val="0"/>
          <w:numId w:val="1"/>
        </w:numPr>
        <w:autoSpaceDE w:val="0"/>
        <w:autoSpaceDN w:val="0"/>
        <w:spacing w:after="0" w:line="240" w:lineRule="auto"/>
        <w:jc w:val="both"/>
        <w:rPr>
          <w:lang w:val="en-US"/>
        </w:rPr>
      </w:pPr>
      <w:r>
        <w:rPr>
          <w:lang w:val="en-US"/>
        </w:rPr>
        <w:t xml:space="preserve">Nominations must be </w:t>
      </w:r>
      <w:r>
        <w:rPr>
          <w:lang w:val="en-US"/>
        </w:rPr>
        <w:t>made by representatives of</w:t>
      </w:r>
      <w:r>
        <w:rPr>
          <w:lang w:val="en-US"/>
        </w:rPr>
        <w:t xml:space="preserve"> the </w:t>
      </w:r>
      <w:r>
        <w:rPr>
          <w:lang w:val="en-US"/>
        </w:rPr>
        <w:t xml:space="preserve">national/regional </w:t>
      </w:r>
      <w:r>
        <w:rPr>
          <w:lang w:val="en-US"/>
        </w:rPr>
        <w:t>adhering body</w:t>
      </w:r>
      <w:r>
        <w:rPr>
          <w:lang w:val="en-US"/>
        </w:rPr>
        <w:t xml:space="preserve"> of the Member country/region acting in an official capacity.</w:t>
      </w:r>
      <w:bookmarkStart w:id="0" w:name="_GoBack"/>
      <w:bookmarkEnd w:id="0"/>
    </w:p>
    <w:p w14:paraId="6C018518" w14:textId="0B7B0C11" w:rsidR="002A5EE1" w:rsidRDefault="002A5EE1" w:rsidP="00D01737">
      <w:pPr>
        <w:numPr>
          <w:ilvl w:val="0"/>
          <w:numId w:val="1"/>
        </w:numPr>
        <w:autoSpaceDE w:val="0"/>
        <w:autoSpaceDN w:val="0"/>
        <w:spacing w:after="0" w:line="240" w:lineRule="auto"/>
        <w:jc w:val="both"/>
        <w:rPr>
          <w:lang w:val="en-US"/>
        </w:rPr>
      </w:pPr>
      <w:r>
        <w:rPr>
          <w:lang w:val="en-US"/>
        </w:rPr>
        <w:t xml:space="preserve">Nominations must </w:t>
      </w:r>
      <w:r w:rsidR="003B52FE">
        <w:rPr>
          <w:lang w:val="en-US"/>
        </w:rPr>
        <w:t xml:space="preserve">be made and </w:t>
      </w:r>
      <w:r>
        <w:rPr>
          <w:lang w:val="en-US"/>
        </w:rPr>
        <w:t>seconded by separate Member countr</w:t>
      </w:r>
      <w:r w:rsidR="003B52FE">
        <w:rPr>
          <w:lang w:val="en-US"/>
        </w:rPr>
        <w:t>ies</w:t>
      </w:r>
      <w:r>
        <w:rPr>
          <w:lang w:val="en-US"/>
        </w:rPr>
        <w:t>/region</w:t>
      </w:r>
      <w:r w:rsidR="003B52FE">
        <w:rPr>
          <w:lang w:val="en-US"/>
        </w:rPr>
        <w:t>s in good standing</w:t>
      </w:r>
      <w:r>
        <w:rPr>
          <w:lang w:val="en-US"/>
        </w:rPr>
        <w:t>.</w:t>
      </w:r>
    </w:p>
    <w:p w14:paraId="2114385B" w14:textId="37ED8DA1" w:rsidR="0027342C" w:rsidRDefault="0027342C" w:rsidP="0027342C">
      <w:pPr>
        <w:numPr>
          <w:ilvl w:val="0"/>
          <w:numId w:val="1"/>
        </w:numPr>
        <w:autoSpaceDE w:val="0"/>
        <w:autoSpaceDN w:val="0"/>
        <w:spacing w:after="0" w:line="240" w:lineRule="auto"/>
        <w:jc w:val="both"/>
        <w:rPr>
          <w:lang w:val="en-US"/>
        </w:rPr>
      </w:pPr>
      <w:r>
        <w:rPr>
          <w:lang w:val="en-US"/>
        </w:rPr>
        <w:t>Members may only nominate or second one candidate for each position.</w:t>
      </w:r>
    </w:p>
    <w:p w14:paraId="3C63A3B3" w14:textId="77777777" w:rsidR="00D01737" w:rsidRPr="00D01737" w:rsidRDefault="00D01737" w:rsidP="00D01737">
      <w:pPr>
        <w:widowControl w:val="0"/>
        <w:numPr>
          <w:ilvl w:val="0"/>
          <w:numId w:val="1"/>
        </w:numPr>
        <w:autoSpaceDE w:val="0"/>
        <w:autoSpaceDN w:val="0"/>
        <w:adjustRightInd w:val="0"/>
        <w:spacing w:after="0" w:line="240" w:lineRule="auto"/>
        <w:jc w:val="both"/>
        <w:rPr>
          <w:color w:val="000000"/>
          <w:lang w:val="en-US"/>
        </w:rPr>
      </w:pPr>
      <w:r w:rsidRPr="00D01737">
        <w:rPr>
          <w:color w:val="000000"/>
          <w:lang w:val="en-US"/>
        </w:rPr>
        <w:t>Nomination forms should be submitted electronically to the INQUA Secretary-General, Dr. Brian Chase (</w:t>
      </w:r>
      <w:hyperlink r:id="rId8" w:history="1">
        <w:r w:rsidRPr="00D01737">
          <w:rPr>
            <w:rStyle w:val="Hyperlink"/>
            <w:b/>
          </w:rPr>
          <w:t>brian.chase@um2.fr</w:t>
        </w:r>
      </w:hyperlink>
      <w:r w:rsidRPr="00D01737">
        <w:rPr>
          <w:b/>
        </w:rPr>
        <w:t xml:space="preserve">) </w:t>
      </w:r>
      <w:r w:rsidRPr="00235EF8">
        <w:rPr>
          <w:b/>
          <w:color w:val="FF0000"/>
        </w:rPr>
        <w:t>no later than 31st March 2019</w:t>
      </w:r>
      <w:r w:rsidRPr="00D01737">
        <w:rPr>
          <w:b/>
        </w:rPr>
        <w:t>.</w:t>
      </w:r>
    </w:p>
    <w:p w14:paraId="558BCB84" w14:textId="77777777" w:rsidR="00D01737" w:rsidRPr="00D01737" w:rsidRDefault="00D01737" w:rsidP="00D01737">
      <w:pPr>
        <w:widowControl w:val="0"/>
        <w:numPr>
          <w:ilvl w:val="0"/>
          <w:numId w:val="1"/>
        </w:numPr>
        <w:autoSpaceDE w:val="0"/>
        <w:autoSpaceDN w:val="0"/>
        <w:adjustRightInd w:val="0"/>
        <w:spacing w:after="0" w:line="240" w:lineRule="auto"/>
        <w:jc w:val="both"/>
        <w:rPr>
          <w:color w:val="000000"/>
          <w:lang w:val="en-US"/>
        </w:rPr>
      </w:pPr>
      <w:r w:rsidRPr="00D01737">
        <w:rPr>
          <w:color w:val="000000"/>
          <w:lang w:val="en-US"/>
        </w:rPr>
        <w:t>All nominations will be acknowledged, and nominators are advised to request such confirmation if it is not received.</w:t>
      </w:r>
    </w:p>
    <w:p w14:paraId="6F0B5759" w14:textId="77777777" w:rsidR="00D01737" w:rsidRPr="00D01737" w:rsidRDefault="00D01737" w:rsidP="00F63D7F">
      <w:pPr>
        <w:spacing w:before="240" w:after="0"/>
        <w:rPr>
          <w:b/>
          <w:lang w:val="en-US"/>
        </w:rPr>
      </w:pPr>
      <w:r w:rsidRPr="00D01737">
        <w:rPr>
          <w:b/>
          <w:i/>
        </w:rPr>
        <w:t>Election</w:t>
      </w:r>
    </w:p>
    <w:p w14:paraId="2122EDB7" w14:textId="77777777" w:rsidR="00D01737" w:rsidRPr="00D01737" w:rsidRDefault="00D01737" w:rsidP="00D01737">
      <w:pPr>
        <w:widowControl w:val="0"/>
        <w:numPr>
          <w:ilvl w:val="0"/>
          <w:numId w:val="3"/>
        </w:numPr>
        <w:autoSpaceDE w:val="0"/>
        <w:autoSpaceDN w:val="0"/>
        <w:adjustRightInd w:val="0"/>
        <w:spacing w:after="0" w:line="240" w:lineRule="auto"/>
        <w:ind w:left="357" w:hanging="357"/>
        <w:jc w:val="both"/>
        <w:rPr>
          <w:lang w:val="en-US"/>
        </w:rPr>
      </w:pPr>
      <w:r w:rsidRPr="00D01737">
        <w:rPr>
          <w:color w:val="000000"/>
        </w:rPr>
        <w:t xml:space="preserve">The nominations will be </w:t>
      </w:r>
      <w:r w:rsidRPr="00D01737">
        <w:rPr>
          <w:lang w:val="en-US"/>
        </w:rPr>
        <w:t xml:space="preserve">evaluated for correctness </w:t>
      </w:r>
      <w:r w:rsidRPr="00D01737">
        <w:rPr>
          <w:color w:val="000000"/>
        </w:rPr>
        <w:t>by the Executive Committee.</w:t>
      </w:r>
    </w:p>
    <w:p w14:paraId="54064D09" w14:textId="77777777" w:rsidR="00D01737" w:rsidRPr="00D01737" w:rsidRDefault="00D01737" w:rsidP="00D01737">
      <w:pPr>
        <w:widowControl w:val="0"/>
        <w:numPr>
          <w:ilvl w:val="0"/>
          <w:numId w:val="3"/>
        </w:numPr>
        <w:autoSpaceDE w:val="0"/>
        <w:autoSpaceDN w:val="0"/>
        <w:adjustRightInd w:val="0"/>
        <w:spacing w:after="0" w:line="240" w:lineRule="auto"/>
        <w:ind w:left="357" w:hanging="357"/>
        <w:jc w:val="both"/>
        <w:rPr>
          <w:lang w:val="en-US"/>
        </w:rPr>
      </w:pPr>
      <w:r w:rsidRPr="00D01737">
        <w:rPr>
          <w:lang w:val="en-US"/>
        </w:rPr>
        <w:t xml:space="preserve">Statements made by accepted candidates and their proposers on their nomination forms will be published in </w:t>
      </w:r>
      <w:r w:rsidRPr="00D01737">
        <w:rPr>
          <w:i/>
          <w:lang w:val="en-US"/>
        </w:rPr>
        <w:t>Quaternary Perspectives</w:t>
      </w:r>
      <w:r w:rsidRPr="00D01737">
        <w:rPr>
          <w:lang w:val="en-US"/>
        </w:rPr>
        <w:t>.</w:t>
      </w:r>
    </w:p>
    <w:p w14:paraId="10C63E05" w14:textId="77777777" w:rsidR="00D01737" w:rsidRPr="00D01737" w:rsidRDefault="00D01737" w:rsidP="00D01737">
      <w:pPr>
        <w:widowControl w:val="0"/>
        <w:numPr>
          <w:ilvl w:val="0"/>
          <w:numId w:val="2"/>
        </w:numPr>
        <w:autoSpaceDE w:val="0"/>
        <w:autoSpaceDN w:val="0"/>
        <w:adjustRightInd w:val="0"/>
        <w:spacing w:after="0" w:line="240" w:lineRule="auto"/>
        <w:ind w:left="357" w:hanging="357"/>
        <w:jc w:val="both"/>
        <w:rPr>
          <w:lang w:val="en-US"/>
        </w:rPr>
      </w:pPr>
      <w:r w:rsidRPr="00D01737">
        <w:rPr>
          <w:lang w:val="en-US"/>
        </w:rPr>
        <w:t>The Secretary General will forward the names of the accepted candidates to the International Council members.</w:t>
      </w:r>
    </w:p>
    <w:p w14:paraId="204600F0" w14:textId="77777777" w:rsidR="00D01737" w:rsidRPr="00D01737" w:rsidRDefault="00D01737" w:rsidP="00D01737">
      <w:pPr>
        <w:widowControl w:val="0"/>
        <w:numPr>
          <w:ilvl w:val="0"/>
          <w:numId w:val="2"/>
        </w:numPr>
        <w:autoSpaceDE w:val="0"/>
        <w:autoSpaceDN w:val="0"/>
        <w:adjustRightInd w:val="0"/>
        <w:spacing w:after="0" w:line="240" w:lineRule="auto"/>
        <w:ind w:left="357" w:hanging="357"/>
        <w:jc w:val="both"/>
        <w:rPr>
          <w:lang w:val="en-US"/>
        </w:rPr>
      </w:pPr>
      <w:r w:rsidRPr="00D01737">
        <w:rPr>
          <w:lang w:val="en-US"/>
        </w:rPr>
        <w:t>Candidates will make a short verbal presentation to the International Council before the election is conducted.</w:t>
      </w:r>
    </w:p>
    <w:p w14:paraId="3BD4D89C" w14:textId="10FFE798" w:rsidR="00D01737" w:rsidRPr="00235EF8" w:rsidRDefault="00D01737" w:rsidP="007B4703">
      <w:pPr>
        <w:spacing w:before="240"/>
        <w:outlineLvl w:val="0"/>
        <w:rPr>
          <w:b/>
          <w:szCs w:val="24"/>
        </w:rPr>
      </w:pPr>
      <w:r w:rsidRPr="00D01737">
        <w:rPr>
          <w:b/>
        </w:rPr>
        <w:br w:type="page"/>
      </w:r>
    </w:p>
    <w:p w14:paraId="6F86A6BF" w14:textId="77777777" w:rsidR="00D01737" w:rsidRPr="00D01737" w:rsidRDefault="00D01737" w:rsidP="00D01737">
      <w:pPr>
        <w:jc w:val="center"/>
        <w:rPr>
          <w:b/>
          <w:lang w:val="en-US"/>
        </w:rPr>
        <w:sectPr w:rsidR="00D01737" w:rsidRPr="00D01737" w:rsidSect="00C7464A">
          <w:footerReference w:type="first" r:id="rId9"/>
          <w:pgSz w:w="11880" w:h="16820"/>
          <w:pgMar w:top="720" w:right="720" w:bottom="720" w:left="720" w:header="170" w:footer="170" w:gutter="0"/>
          <w:cols w:space="709"/>
          <w:titlePg/>
          <w:docGrid w:linePitch="326"/>
        </w:sectPr>
      </w:pPr>
    </w:p>
    <w:p w14:paraId="00D0E5F3" w14:textId="77777777" w:rsidR="002A5EE1" w:rsidRPr="00385A5C" w:rsidRDefault="002A5EE1" w:rsidP="002A5EE1">
      <w:pPr>
        <w:tabs>
          <w:tab w:val="left" w:pos="567"/>
        </w:tabs>
        <w:spacing w:after="240"/>
        <w:jc w:val="center"/>
        <w:rPr>
          <w:b/>
          <w:sz w:val="24"/>
          <w:szCs w:val="24"/>
        </w:rPr>
      </w:pPr>
      <w:r w:rsidRPr="00385A5C">
        <w:rPr>
          <w:b/>
          <w:sz w:val="24"/>
          <w:szCs w:val="24"/>
        </w:rPr>
        <w:lastRenderedPageBreak/>
        <w:t>POSITION FOR WHICH NOMINATED:</w:t>
      </w:r>
    </w:p>
    <w:p w14:paraId="69123BCB" w14:textId="5343820F" w:rsidR="002A5EE1" w:rsidRPr="003B52FE" w:rsidRDefault="003B52FE" w:rsidP="002A5EE1">
      <w:pPr>
        <w:pBdr>
          <w:top w:val="single" w:sz="4" w:space="1" w:color="auto"/>
          <w:left w:val="single" w:sz="4" w:space="4" w:color="auto"/>
          <w:bottom w:val="single" w:sz="4" w:space="1" w:color="auto"/>
          <w:right w:val="single" w:sz="4" w:space="4" w:color="auto"/>
        </w:pBdr>
        <w:tabs>
          <w:tab w:val="left" w:pos="567"/>
        </w:tabs>
        <w:spacing w:after="240"/>
        <w:ind w:left="567"/>
        <w:jc w:val="both"/>
        <w:rPr>
          <w:i/>
          <w:sz w:val="24"/>
          <w:szCs w:val="24"/>
        </w:rPr>
      </w:pPr>
      <w:r w:rsidRPr="003B52FE">
        <w:rPr>
          <w:i/>
          <w:sz w:val="24"/>
          <w:szCs w:val="24"/>
        </w:rPr>
        <w:t>e.g. Vice President - Members</w:t>
      </w:r>
    </w:p>
    <w:p w14:paraId="40365E6A" w14:textId="77777777" w:rsidR="002A5EE1" w:rsidRDefault="002A5EE1" w:rsidP="00E12A9B">
      <w:pPr>
        <w:tabs>
          <w:tab w:val="left" w:pos="567"/>
        </w:tabs>
        <w:spacing w:after="240"/>
        <w:jc w:val="center"/>
        <w:rPr>
          <w:b/>
          <w:sz w:val="24"/>
          <w:szCs w:val="24"/>
          <w:u w:val="single"/>
        </w:rPr>
      </w:pPr>
    </w:p>
    <w:p w14:paraId="440F7BB0" w14:textId="7B8CD481" w:rsidR="00E12A9B" w:rsidRPr="0082190C" w:rsidRDefault="00E12A9B" w:rsidP="00E12A9B">
      <w:pPr>
        <w:tabs>
          <w:tab w:val="left" w:pos="567"/>
        </w:tabs>
        <w:spacing w:after="240"/>
        <w:jc w:val="center"/>
        <w:rPr>
          <w:b/>
          <w:sz w:val="24"/>
          <w:szCs w:val="24"/>
          <w:u w:val="single"/>
        </w:rPr>
      </w:pPr>
      <w:r w:rsidRPr="0082190C">
        <w:rPr>
          <w:b/>
          <w:sz w:val="24"/>
          <w:szCs w:val="24"/>
          <w:u w:val="single"/>
        </w:rPr>
        <w:t>DETAILS OF NOMINEE</w:t>
      </w:r>
    </w:p>
    <w:p w14:paraId="2108D645" w14:textId="77777777" w:rsidR="00E12A9B" w:rsidRPr="00D01737" w:rsidRDefault="00E12A9B" w:rsidP="00C7464A">
      <w:pPr>
        <w:tabs>
          <w:tab w:val="left" w:pos="0"/>
        </w:tabs>
        <w:spacing w:after="120"/>
        <w:jc w:val="both"/>
        <w:rPr>
          <w:b/>
        </w:rPr>
      </w:pPr>
      <w:r w:rsidRPr="00D01737">
        <w:rPr>
          <w:b/>
        </w:rPr>
        <w:t>NAME</w:t>
      </w:r>
    </w:p>
    <w:p w14:paraId="6B10EBE8" w14:textId="77777777" w:rsidR="00E12A9B" w:rsidRPr="00FF5E73" w:rsidRDefault="00E12A9B" w:rsidP="00C7464A">
      <w:pPr>
        <w:pBdr>
          <w:top w:val="single" w:sz="4" w:space="1" w:color="auto"/>
          <w:left w:val="single" w:sz="4" w:space="4" w:color="auto"/>
          <w:bottom w:val="single" w:sz="4" w:space="1" w:color="auto"/>
          <w:right w:val="single" w:sz="4" w:space="4" w:color="auto"/>
        </w:pBdr>
        <w:tabs>
          <w:tab w:val="left" w:pos="284"/>
        </w:tabs>
        <w:spacing w:after="240"/>
        <w:ind w:left="142"/>
        <w:jc w:val="both"/>
        <w:rPr>
          <w:lang w:val="en-US"/>
        </w:rPr>
      </w:pPr>
      <w:r w:rsidRPr="00D01737">
        <w:rPr>
          <w:b/>
        </w:rPr>
        <w:t>Title:</w:t>
      </w:r>
      <w:r w:rsidRPr="00FF5E73">
        <w:t xml:space="preserve"> </w:t>
      </w:r>
    </w:p>
    <w:p w14:paraId="03371121" w14:textId="77777777" w:rsidR="00E12A9B" w:rsidRPr="00FF5E73" w:rsidRDefault="00E12A9B" w:rsidP="00C7464A">
      <w:pPr>
        <w:pBdr>
          <w:top w:val="single" w:sz="4" w:space="1" w:color="auto"/>
          <w:left w:val="single" w:sz="4" w:space="4" w:color="auto"/>
          <w:bottom w:val="single" w:sz="4" w:space="1" w:color="auto"/>
          <w:right w:val="single" w:sz="4" w:space="4" w:color="auto"/>
        </w:pBdr>
        <w:tabs>
          <w:tab w:val="left" w:pos="284"/>
        </w:tabs>
        <w:spacing w:after="240"/>
        <w:ind w:left="142"/>
        <w:jc w:val="both"/>
      </w:pPr>
      <w:r w:rsidRPr="00D01737">
        <w:rPr>
          <w:b/>
        </w:rPr>
        <w:t>Personal Name:</w:t>
      </w:r>
      <w:r w:rsidRPr="00FF5E73">
        <w:t xml:space="preserve"> </w:t>
      </w:r>
    </w:p>
    <w:p w14:paraId="7298DD8D" w14:textId="77777777" w:rsidR="00E12A9B" w:rsidRPr="00FF5E73" w:rsidRDefault="00E12A9B" w:rsidP="00C7464A">
      <w:pPr>
        <w:pBdr>
          <w:top w:val="single" w:sz="4" w:space="1" w:color="auto"/>
          <w:left w:val="single" w:sz="4" w:space="4" w:color="auto"/>
          <w:bottom w:val="single" w:sz="4" w:space="1" w:color="auto"/>
          <w:right w:val="single" w:sz="4" w:space="4" w:color="auto"/>
        </w:pBdr>
        <w:tabs>
          <w:tab w:val="left" w:pos="284"/>
        </w:tabs>
        <w:spacing w:after="240"/>
        <w:ind w:left="142"/>
        <w:jc w:val="both"/>
      </w:pPr>
      <w:r w:rsidRPr="00D01737">
        <w:rPr>
          <w:b/>
        </w:rPr>
        <w:t xml:space="preserve">Family Name: </w:t>
      </w:r>
    </w:p>
    <w:p w14:paraId="6D785DC3" w14:textId="77777777" w:rsidR="00E12A9B" w:rsidRPr="00D01737" w:rsidRDefault="00E12A9B" w:rsidP="00C7464A">
      <w:pPr>
        <w:tabs>
          <w:tab w:val="left" w:pos="0"/>
        </w:tabs>
        <w:spacing w:after="120" w:line="240" w:lineRule="auto"/>
        <w:jc w:val="both"/>
        <w:rPr>
          <w:b/>
        </w:rPr>
      </w:pPr>
      <w:r w:rsidRPr="00D01737">
        <w:rPr>
          <w:b/>
        </w:rPr>
        <w:t>ADDRESS</w:t>
      </w:r>
    </w:p>
    <w:p w14:paraId="3DB1F634" w14:textId="77777777" w:rsidR="00E12A9B" w:rsidRPr="00FF5E73" w:rsidRDefault="00E12A9B" w:rsidP="00C7464A">
      <w:pPr>
        <w:pBdr>
          <w:top w:val="single" w:sz="4" w:space="1" w:color="auto"/>
          <w:left w:val="single" w:sz="4" w:space="4" w:color="auto"/>
          <w:bottom w:val="single" w:sz="4" w:space="1" w:color="auto"/>
          <w:right w:val="single" w:sz="4" w:space="4" w:color="auto"/>
        </w:pBdr>
        <w:tabs>
          <w:tab w:val="left" w:pos="284"/>
        </w:tabs>
        <w:spacing w:after="0" w:line="240" w:lineRule="auto"/>
        <w:ind w:left="142"/>
        <w:jc w:val="both"/>
      </w:pPr>
    </w:p>
    <w:p w14:paraId="6F3F062C" w14:textId="77777777" w:rsidR="00E12A9B" w:rsidRPr="00D01737" w:rsidRDefault="00E12A9B" w:rsidP="00C7464A">
      <w:pPr>
        <w:tabs>
          <w:tab w:val="left" w:pos="0"/>
        </w:tabs>
        <w:spacing w:before="240" w:after="120" w:line="240" w:lineRule="auto"/>
        <w:jc w:val="both"/>
        <w:rPr>
          <w:b/>
        </w:rPr>
      </w:pPr>
      <w:r w:rsidRPr="00D01737">
        <w:rPr>
          <w:b/>
        </w:rPr>
        <w:t>EMAIL ADDRESS</w:t>
      </w:r>
    </w:p>
    <w:p w14:paraId="5FDCCBA8" w14:textId="77777777" w:rsidR="00E12A9B" w:rsidRPr="00FF5E73" w:rsidRDefault="00E12A9B" w:rsidP="00CE2450">
      <w:pPr>
        <w:pBdr>
          <w:top w:val="single" w:sz="4" w:space="1" w:color="auto"/>
          <w:left w:val="single" w:sz="4" w:space="4" w:color="auto"/>
          <w:bottom w:val="single" w:sz="4" w:space="1" w:color="auto"/>
          <w:right w:val="single" w:sz="4" w:space="4" w:color="auto"/>
        </w:pBdr>
        <w:tabs>
          <w:tab w:val="left" w:pos="284"/>
        </w:tabs>
        <w:spacing w:after="0" w:line="240" w:lineRule="auto"/>
        <w:ind w:left="142"/>
        <w:rPr>
          <w:szCs w:val="24"/>
        </w:rPr>
      </w:pPr>
    </w:p>
    <w:p w14:paraId="347DC7AB" w14:textId="77777777" w:rsidR="00E12A9B" w:rsidRPr="00D01737" w:rsidRDefault="00E12A9B" w:rsidP="00C7464A">
      <w:pPr>
        <w:pStyle w:val="Default"/>
        <w:tabs>
          <w:tab w:val="left" w:pos="0"/>
        </w:tabs>
        <w:spacing w:before="240" w:after="120"/>
        <w:jc w:val="both"/>
        <w:rPr>
          <w:rFonts w:asciiTheme="minorHAnsi" w:hAnsiTheme="minorHAnsi" w:cs="Times New Roman"/>
        </w:rPr>
      </w:pPr>
      <w:r w:rsidRPr="00D01737">
        <w:rPr>
          <w:rFonts w:asciiTheme="minorHAnsi" w:hAnsiTheme="minorHAnsi" w:cs="Times New Roman"/>
          <w:b/>
          <w:bCs/>
        </w:rPr>
        <w:t xml:space="preserve">ACADEMIC BACKGROUND: </w:t>
      </w:r>
      <w:r w:rsidRPr="003B52FE">
        <w:rPr>
          <w:rFonts w:asciiTheme="minorHAnsi" w:hAnsiTheme="minorHAnsi" w:cs="Times New Roman"/>
          <w:b/>
          <w:bCs/>
          <w:sz w:val="22"/>
          <w:szCs w:val="22"/>
        </w:rPr>
        <w:t>(maximum of 10 lines)</w:t>
      </w:r>
    </w:p>
    <w:p w14:paraId="5861CA94" w14:textId="77777777" w:rsidR="00E12A9B" w:rsidRPr="00FF5E73" w:rsidRDefault="00E12A9B" w:rsidP="00CE2450">
      <w:pPr>
        <w:pBdr>
          <w:top w:val="single" w:sz="4" w:space="1" w:color="auto"/>
          <w:left w:val="single" w:sz="4" w:space="4" w:color="auto"/>
          <w:bottom w:val="single" w:sz="4" w:space="1" w:color="auto"/>
          <w:right w:val="single" w:sz="4" w:space="4" w:color="auto"/>
        </w:pBdr>
        <w:tabs>
          <w:tab w:val="left" w:pos="284"/>
        </w:tabs>
        <w:spacing w:after="0" w:line="240" w:lineRule="auto"/>
        <w:ind w:left="142"/>
        <w:jc w:val="both"/>
        <w:rPr>
          <w:szCs w:val="24"/>
        </w:rPr>
      </w:pPr>
    </w:p>
    <w:p w14:paraId="3AA57957" w14:textId="77777777" w:rsidR="00E12A9B" w:rsidRPr="00D01737" w:rsidRDefault="00E12A9B" w:rsidP="00C7464A">
      <w:pPr>
        <w:pStyle w:val="Default"/>
        <w:tabs>
          <w:tab w:val="left" w:pos="0"/>
        </w:tabs>
        <w:spacing w:before="240" w:after="120"/>
        <w:rPr>
          <w:rFonts w:asciiTheme="minorHAnsi" w:hAnsiTheme="minorHAnsi" w:cs="Times New Roman"/>
        </w:rPr>
      </w:pPr>
      <w:r w:rsidRPr="00D01737">
        <w:rPr>
          <w:rFonts w:asciiTheme="minorHAnsi" w:hAnsiTheme="minorHAnsi" w:cs="Times New Roman"/>
          <w:b/>
          <w:bCs/>
        </w:rPr>
        <w:t xml:space="preserve">INQUA POSITIONS HELD: </w:t>
      </w:r>
      <w:r w:rsidRPr="003B52FE">
        <w:rPr>
          <w:rFonts w:asciiTheme="minorHAnsi" w:hAnsiTheme="minorHAnsi" w:cs="Times New Roman"/>
          <w:b/>
          <w:bCs/>
          <w:sz w:val="22"/>
          <w:szCs w:val="22"/>
        </w:rPr>
        <w:t>(maximum of 10 lines)</w:t>
      </w:r>
    </w:p>
    <w:p w14:paraId="792CD5D2" w14:textId="77777777" w:rsidR="00E12A9B" w:rsidRPr="00FF5E73" w:rsidRDefault="00E12A9B" w:rsidP="00CE2450">
      <w:pPr>
        <w:pBdr>
          <w:top w:val="single" w:sz="4" w:space="1" w:color="auto"/>
          <w:left w:val="single" w:sz="4" w:space="4" w:color="auto"/>
          <w:bottom w:val="single" w:sz="4" w:space="1" w:color="auto"/>
          <w:right w:val="single" w:sz="4" w:space="4" w:color="auto"/>
        </w:pBdr>
        <w:tabs>
          <w:tab w:val="left" w:pos="284"/>
        </w:tabs>
        <w:spacing w:after="0" w:line="240" w:lineRule="auto"/>
        <w:ind w:left="142"/>
        <w:rPr>
          <w:szCs w:val="24"/>
        </w:rPr>
      </w:pPr>
    </w:p>
    <w:p w14:paraId="4813C39D" w14:textId="43EC46B2" w:rsidR="00E12A9B" w:rsidRPr="00D01737" w:rsidRDefault="00FF5E73" w:rsidP="00C7464A">
      <w:pPr>
        <w:pStyle w:val="Default"/>
        <w:tabs>
          <w:tab w:val="left" w:pos="0"/>
        </w:tabs>
        <w:spacing w:before="240" w:after="120"/>
        <w:rPr>
          <w:rFonts w:asciiTheme="minorHAnsi" w:hAnsiTheme="minorHAnsi" w:cs="Times New Roman"/>
        </w:rPr>
      </w:pPr>
      <w:r>
        <w:rPr>
          <w:rFonts w:asciiTheme="minorHAnsi" w:hAnsiTheme="minorHAnsi" w:cs="Times New Roman"/>
          <w:b/>
          <w:bCs/>
        </w:rPr>
        <w:t xml:space="preserve">SCIENTIFIC </w:t>
      </w:r>
      <w:r w:rsidR="00E12A9B" w:rsidRPr="00D01737">
        <w:rPr>
          <w:rFonts w:asciiTheme="minorHAnsi" w:hAnsiTheme="minorHAnsi" w:cs="Times New Roman"/>
          <w:b/>
          <w:bCs/>
        </w:rPr>
        <w:t xml:space="preserve">EXPERTISE: </w:t>
      </w:r>
      <w:r w:rsidR="00E12A9B" w:rsidRPr="003B52FE">
        <w:rPr>
          <w:rFonts w:asciiTheme="minorHAnsi" w:hAnsiTheme="minorHAnsi" w:cs="Times New Roman"/>
          <w:b/>
          <w:bCs/>
          <w:sz w:val="22"/>
          <w:szCs w:val="22"/>
        </w:rPr>
        <w:t>(maximum of 10 lines)</w:t>
      </w:r>
    </w:p>
    <w:p w14:paraId="07B06E9B" w14:textId="77777777" w:rsidR="00E12A9B" w:rsidRPr="00FF5E73" w:rsidRDefault="00E12A9B" w:rsidP="00CE2450">
      <w:pPr>
        <w:pBdr>
          <w:top w:val="single" w:sz="4" w:space="1" w:color="auto"/>
          <w:left w:val="single" w:sz="4" w:space="4" w:color="auto"/>
          <w:bottom w:val="single" w:sz="4" w:space="1" w:color="auto"/>
          <w:right w:val="single" w:sz="4" w:space="4" w:color="auto"/>
        </w:pBdr>
        <w:tabs>
          <w:tab w:val="left" w:pos="284"/>
        </w:tabs>
        <w:spacing w:after="0" w:line="240" w:lineRule="auto"/>
        <w:ind w:left="142"/>
        <w:rPr>
          <w:szCs w:val="24"/>
        </w:rPr>
      </w:pPr>
    </w:p>
    <w:p w14:paraId="70224872" w14:textId="77777777" w:rsidR="002A5EE1" w:rsidRDefault="002A5EE1" w:rsidP="002A5EE1">
      <w:pPr>
        <w:tabs>
          <w:tab w:val="left" w:pos="567"/>
        </w:tabs>
        <w:spacing w:after="240"/>
        <w:jc w:val="both"/>
        <w:rPr>
          <w:rFonts w:cs="Times New Roman"/>
          <w:b/>
          <w:bCs/>
          <w:color w:val="000000" w:themeColor="text1"/>
        </w:rPr>
      </w:pPr>
    </w:p>
    <w:p w14:paraId="168FD9BF" w14:textId="045208C0" w:rsidR="00E12A9B" w:rsidRPr="00D01737" w:rsidRDefault="00E12A9B" w:rsidP="00AE4908">
      <w:pPr>
        <w:tabs>
          <w:tab w:val="left" w:pos="567"/>
        </w:tabs>
        <w:spacing w:after="240"/>
        <w:jc w:val="both"/>
        <w:rPr>
          <w:rFonts w:cs="Times New Roman"/>
        </w:rPr>
      </w:pPr>
      <w:r w:rsidRPr="002A5EE1">
        <w:rPr>
          <w:rFonts w:cs="Times New Roman"/>
          <w:b/>
          <w:bCs/>
          <w:color w:val="000000" w:themeColor="text1"/>
        </w:rPr>
        <w:t xml:space="preserve">WHY IS THE NOMINEE PARTICULARLY SUITED TO THIS POSITION? </w:t>
      </w:r>
      <w:r w:rsidRPr="003B52FE">
        <w:rPr>
          <w:rFonts w:eastAsia="Times New Roman" w:cs="Times New Roman"/>
          <w:b/>
          <w:bCs/>
          <w:color w:val="000000"/>
          <w:lang w:eastAsia="en-GB"/>
        </w:rPr>
        <w:t>(</w:t>
      </w:r>
      <w:r w:rsidR="002A5EE1" w:rsidRPr="003B52FE">
        <w:rPr>
          <w:rFonts w:eastAsia="Times New Roman" w:cs="Times New Roman"/>
          <w:b/>
          <w:bCs/>
          <w:color w:val="000000"/>
          <w:lang w:eastAsia="en-GB"/>
        </w:rPr>
        <w:t>please refer to appended INQUA Roles document for guidance regarding the responsibilities of each position.</w:t>
      </w:r>
      <w:r w:rsidR="00AE4908" w:rsidRPr="003B52FE">
        <w:rPr>
          <w:rFonts w:eastAsia="Times New Roman" w:cs="Times New Roman"/>
          <w:b/>
          <w:bCs/>
          <w:color w:val="000000"/>
          <w:lang w:eastAsia="en-GB"/>
        </w:rPr>
        <w:t xml:space="preserve"> M</w:t>
      </w:r>
      <w:r w:rsidRPr="003B52FE">
        <w:rPr>
          <w:rFonts w:cs="Times New Roman"/>
          <w:b/>
          <w:bCs/>
        </w:rPr>
        <w:t xml:space="preserve">aximum of </w:t>
      </w:r>
      <w:r w:rsidR="00C7464A" w:rsidRPr="003B52FE">
        <w:rPr>
          <w:rFonts w:cs="Times New Roman"/>
          <w:b/>
          <w:bCs/>
        </w:rPr>
        <w:t>10</w:t>
      </w:r>
      <w:r w:rsidRPr="003B52FE">
        <w:rPr>
          <w:rFonts w:cs="Times New Roman"/>
          <w:b/>
          <w:bCs/>
        </w:rPr>
        <w:t xml:space="preserve"> lines)</w:t>
      </w:r>
    </w:p>
    <w:p w14:paraId="27A13906" w14:textId="77777777" w:rsidR="00E12A9B" w:rsidRPr="00FF5E73" w:rsidRDefault="00E12A9B" w:rsidP="00CE2450">
      <w:pPr>
        <w:pBdr>
          <w:top w:val="single" w:sz="4" w:space="1" w:color="auto"/>
          <w:left w:val="single" w:sz="4" w:space="4" w:color="auto"/>
          <w:bottom w:val="single" w:sz="4" w:space="1" w:color="auto"/>
          <w:right w:val="single" w:sz="4" w:space="4" w:color="auto"/>
        </w:pBdr>
        <w:tabs>
          <w:tab w:val="left" w:pos="284"/>
        </w:tabs>
        <w:spacing w:after="0" w:line="240" w:lineRule="auto"/>
        <w:ind w:left="142"/>
        <w:jc w:val="both"/>
        <w:rPr>
          <w:szCs w:val="24"/>
        </w:rPr>
      </w:pPr>
      <w:r w:rsidRPr="00D01737">
        <w:rPr>
          <w:b/>
          <w:szCs w:val="24"/>
        </w:rPr>
        <w:t xml:space="preserve"> </w:t>
      </w:r>
    </w:p>
    <w:p w14:paraId="0954169A" w14:textId="627EACA6" w:rsidR="0082190C" w:rsidRDefault="0082190C" w:rsidP="00C7464A">
      <w:pPr>
        <w:tabs>
          <w:tab w:val="left" w:pos="0"/>
        </w:tabs>
        <w:rPr>
          <w:b/>
          <w:sz w:val="24"/>
          <w:szCs w:val="24"/>
          <w:u w:val="single"/>
        </w:rPr>
      </w:pPr>
    </w:p>
    <w:p w14:paraId="3FAA9D21" w14:textId="77777777" w:rsidR="003B52FE" w:rsidRDefault="00FF5E73" w:rsidP="003B52FE">
      <w:pPr>
        <w:tabs>
          <w:tab w:val="left" w:pos="567"/>
        </w:tabs>
        <w:spacing w:after="240"/>
        <w:jc w:val="center"/>
        <w:rPr>
          <w:b/>
          <w:szCs w:val="24"/>
        </w:rPr>
      </w:pPr>
      <w:r>
        <w:rPr>
          <w:b/>
          <w:sz w:val="24"/>
          <w:szCs w:val="24"/>
          <w:u w:val="single"/>
        </w:rPr>
        <w:br w:type="page"/>
      </w:r>
      <w:r w:rsidR="003B52FE" w:rsidRPr="00D01737">
        <w:rPr>
          <w:b/>
          <w:szCs w:val="24"/>
        </w:rPr>
        <w:lastRenderedPageBreak/>
        <w:t>SUBMITTED BY:</w:t>
      </w:r>
    </w:p>
    <w:p w14:paraId="0F5ACF5C" w14:textId="77777777" w:rsidR="003B52FE" w:rsidRPr="00D01737" w:rsidRDefault="003B52FE" w:rsidP="003B52FE">
      <w:pPr>
        <w:tabs>
          <w:tab w:val="left" w:pos="567"/>
        </w:tabs>
        <w:spacing w:after="240"/>
        <w:jc w:val="both"/>
        <w:rPr>
          <w:b/>
          <w:szCs w:val="24"/>
        </w:rPr>
      </w:pPr>
      <w:r>
        <w:rPr>
          <w:b/>
          <w:szCs w:val="24"/>
        </w:rPr>
        <w:t>MEMBER (NAME OF COUNTRY OR REGION)</w:t>
      </w:r>
      <w:r w:rsidRPr="00D01737">
        <w:rPr>
          <w:b/>
          <w:szCs w:val="24"/>
        </w:rPr>
        <w:t>:</w:t>
      </w:r>
    </w:p>
    <w:p w14:paraId="29D1C421"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6F5DF94E" w14:textId="77777777" w:rsidR="003B52FE" w:rsidRPr="00D01737" w:rsidRDefault="003B52FE" w:rsidP="003B52FE">
      <w:pPr>
        <w:tabs>
          <w:tab w:val="left" w:pos="567"/>
        </w:tabs>
        <w:spacing w:after="240"/>
        <w:jc w:val="both"/>
        <w:rPr>
          <w:b/>
          <w:szCs w:val="24"/>
        </w:rPr>
      </w:pPr>
      <w:r>
        <w:rPr>
          <w:b/>
          <w:szCs w:val="24"/>
        </w:rPr>
        <w:t xml:space="preserve">REPRESENTATIVE’S </w:t>
      </w:r>
      <w:r w:rsidRPr="00D01737">
        <w:rPr>
          <w:b/>
          <w:szCs w:val="24"/>
        </w:rPr>
        <w:t xml:space="preserve">NAME: </w:t>
      </w:r>
    </w:p>
    <w:p w14:paraId="033224F1"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35BFF1EA" w14:textId="233F81FC" w:rsidR="003B52FE" w:rsidRPr="00D01737" w:rsidRDefault="003B52FE" w:rsidP="003B52FE">
      <w:pPr>
        <w:tabs>
          <w:tab w:val="left" w:pos="567"/>
        </w:tabs>
        <w:spacing w:after="240"/>
        <w:jc w:val="both"/>
        <w:rPr>
          <w:b/>
          <w:szCs w:val="24"/>
        </w:rPr>
      </w:pPr>
      <w:r w:rsidRPr="00D01737">
        <w:rPr>
          <w:b/>
          <w:szCs w:val="24"/>
        </w:rPr>
        <w:t>POSITION</w:t>
      </w:r>
      <w:r w:rsidR="00F63D7F">
        <w:rPr>
          <w:b/>
          <w:szCs w:val="24"/>
        </w:rPr>
        <w:t xml:space="preserve"> IN NATIONAL/REGIONAL MEMBER ORGANISATION</w:t>
      </w:r>
      <w:r w:rsidRPr="00D01737">
        <w:rPr>
          <w:b/>
          <w:szCs w:val="24"/>
        </w:rPr>
        <w:t>:</w:t>
      </w:r>
    </w:p>
    <w:p w14:paraId="1FB078FA"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501DC691" w14:textId="77777777" w:rsidR="003B52FE" w:rsidRPr="00D01737" w:rsidRDefault="003B52FE" w:rsidP="003B52FE">
      <w:pPr>
        <w:tabs>
          <w:tab w:val="left" w:pos="567"/>
        </w:tabs>
        <w:spacing w:after="240"/>
        <w:jc w:val="both"/>
        <w:rPr>
          <w:b/>
          <w:szCs w:val="24"/>
        </w:rPr>
      </w:pPr>
      <w:r w:rsidRPr="00D01737">
        <w:rPr>
          <w:b/>
          <w:szCs w:val="24"/>
        </w:rPr>
        <w:t>INSTITUTION:</w:t>
      </w:r>
    </w:p>
    <w:p w14:paraId="215787E9"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3605CA50" w14:textId="77777777" w:rsidR="003B52FE" w:rsidRDefault="003B52FE" w:rsidP="003B52FE">
      <w:pPr>
        <w:tabs>
          <w:tab w:val="left" w:pos="567"/>
        </w:tabs>
        <w:spacing w:after="240"/>
        <w:jc w:val="center"/>
        <w:rPr>
          <w:b/>
          <w:szCs w:val="24"/>
        </w:rPr>
      </w:pPr>
    </w:p>
    <w:p w14:paraId="172F42A5" w14:textId="77777777" w:rsidR="003B52FE" w:rsidRDefault="003B52FE" w:rsidP="003B52FE">
      <w:pPr>
        <w:tabs>
          <w:tab w:val="left" w:pos="567"/>
        </w:tabs>
        <w:spacing w:after="240"/>
        <w:jc w:val="center"/>
        <w:rPr>
          <w:b/>
          <w:szCs w:val="24"/>
        </w:rPr>
      </w:pPr>
      <w:r w:rsidRPr="00D01737">
        <w:rPr>
          <w:b/>
          <w:szCs w:val="24"/>
        </w:rPr>
        <w:t>S</w:t>
      </w:r>
      <w:r>
        <w:rPr>
          <w:b/>
          <w:szCs w:val="24"/>
        </w:rPr>
        <w:t>ECONDED</w:t>
      </w:r>
      <w:r w:rsidRPr="00D01737">
        <w:rPr>
          <w:b/>
          <w:szCs w:val="24"/>
        </w:rPr>
        <w:t xml:space="preserve"> BY:</w:t>
      </w:r>
    </w:p>
    <w:p w14:paraId="0B1C76C8" w14:textId="77777777" w:rsidR="003B52FE" w:rsidRPr="00D01737" w:rsidRDefault="003B52FE" w:rsidP="003B52FE">
      <w:pPr>
        <w:tabs>
          <w:tab w:val="left" w:pos="567"/>
        </w:tabs>
        <w:spacing w:after="240"/>
        <w:jc w:val="both"/>
        <w:rPr>
          <w:b/>
          <w:szCs w:val="24"/>
        </w:rPr>
      </w:pPr>
      <w:r>
        <w:rPr>
          <w:b/>
          <w:szCs w:val="24"/>
        </w:rPr>
        <w:t>MEMBER (NAME OF COUNTRY OR REGION)</w:t>
      </w:r>
      <w:r w:rsidRPr="00D01737">
        <w:rPr>
          <w:b/>
          <w:szCs w:val="24"/>
        </w:rPr>
        <w:t>:</w:t>
      </w:r>
    </w:p>
    <w:p w14:paraId="5E058B08"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15B38A79" w14:textId="77777777" w:rsidR="003B52FE" w:rsidRPr="00D01737" w:rsidRDefault="003B52FE" w:rsidP="003B52FE">
      <w:pPr>
        <w:tabs>
          <w:tab w:val="left" w:pos="567"/>
        </w:tabs>
        <w:spacing w:after="240"/>
        <w:jc w:val="both"/>
        <w:rPr>
          <w:b/>
          <w:szCs w:val="24"/>
        </w:rPr>
      </w:pPr>
      <w:r>
        <w:rPr>
          <w:b/>
          <w:szCs w:val="24"/>
        </w:rPr>
        <w:t xml:space="preserve">REPRESENTATIVE’S </w:t>
      </w:r>
      <w:r w:rsidRPr="00D01737">
        <w:rPr>
          <w:b/>
          <w:szCs w:val="24"/>
        </w:rPr>
        <w:t xml:space="preserve">NAME: </w:t>
      </w:r>
    </w:p>
    <w:p w14:paraId="23D41242"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19CD40B3" w14:textId="25D9737C" w:rsidR="003B52FE" w:rsidRPr="00D01737" w:rsidRDefault="00F63D7F" w:rsidP="003B52FE">
      <w:pPr>
        <w:tabs>
          <w:tab w:val="left" w:pos="567"/>
        </w:tabs>
        <w:spacing w:after="240"/>
        <w:jc w:val="both"/>
        <w:rPr>
          <w:b/>
          <w:szCs w:val="24"/>
        </w:rPr>
      </w:pPr>
      <w:r w:rsidRPr="00D01737">
        <w:rPr>
          <w:b/>
          <w:szCs w:val="24"/>
        </w:rPr>
        <w:t>POSITION</w:t>
      </w:r>
      <w:r>
        <w:rPr>
          <w:b/>
          <w:szCs w:val="24"/>
        </w:rPr>
        <w:t xml:space="preserve"> IN NATIONAL/REGIONAL MEMBER ORGANISATION</w:t>
      </w:r>
      <w:r w:rsidR="003B52FE" w:rsidRPr="00D01737">
        <w:rPr>
          <w:b/>
          <w:szCs w:val="24"/>
        </w:rPr>
        <w:t>:</w:t>
      </w:r>
    </w:p>
    <w:p w14:paraId="7237DAE1"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63D4F15B" w14:textId="77777777" w:rsidR="003B52FE" w:rsidRPr="00D01737" w:rsidRDefault="003B52FE" w:rsidP="003B52FE">
      <w:pPr>
        <w:tabs>
          <w:tab w:val="left" w:pos="567"/>
        </w:tabs>
        <w:spacing w:after="240"/>
        <w:jc w:val="both"/>
        <w:rPr>
          <w:b/>
          <w:szCs w:val="24"/>
        </w:rPr>
      </w:pPr>
      <w:r w:rsidRPr="00D01737">
        <w:rPr>
          <w:b/>
          <w:szCs w:val="24"/>
        </w:rPr>
        <w:t>INSTITUTION:</w:t>
      </w:r>
    </w:p>
    <w:p w14:paraId="7B3C2791" w14:textId="77777777" w:rsidR="003B52FE" w:rsidRPr="00D01737" w:rsidRDefault="003B52FE" w:rsidP="003B52FE">
      <w:pPr>
        <w:pBdr>
          <w:top w:val="single" w:sz="4" w:space="1" w:color="auto"/>
          <w:left w:val="single" w:sz="4" w:space="4" w:color="auto"/>
          <w:bottom w:val="single" w:sz="4" w:space="1" w:color="auto"/>
          <w:right w:val="single" w:sz="4" w:space="4" w:color="auto"/>
        </w:pBdr>
        <w:tabs>
          <w:tab w:val="left" w:pos="567"/>
        </w:tabs>
        <w:spacing w:after="240"/>
        <w:ind w:left="567"/>
        <w:jc w:val="both"/>
        <w:rPr>
          <w:b/>
          <w:szCs w:val="24"/>
        </w:rPr>
      </w:pPr>
    </w:p>
    <w:p w14:paraId="4DC6DB03" w14:textId="77777777" w:rsidR="003B52FE" w:rsidRDefault="003B52FE" w:rsidP="003B52FE">
      <w:pPr>
        <w:rPr>
          <w:b/>
        </w:rPr>
      </w:pPr>
      <w:r>
        <w:rPr>
          <w:b/>
        </w:rPr>
        <w:br w:type="page"/>
      </w:r>
    </w:p>
    <w:p w14:paraId="40441612" w14:textId="77777777" w:rsidR="00FF5E73" w:rsidRDefault="00FF5E73">
      <w:pPr>
        <w:rPr>
          <w:b/>
          <w:sz w:val="24"/>
          <w:szCs w:val="24"/>
          <w:u w:val="single"/>
        </w:rPr>
      </w:pPr>
    </w:p>
    <w:p w14:paraId="7F432145" w14:textId="77777777" w:rsidR="00FF5E73" w:rsidRDefault="00FF5E73" w:rsidP="00FF5E73">
      <w:r>
        <w:rPr>
          <w:noProof/>
        </w:rPr>
        <w:drawing>
          <wp:inline distT="0" distB="0" distL="0" distR="0" wp14:anchorId="230A0959" wp14:editId="53156D01">
            <wp:extent cx="2228850" cy="54935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QUA-logo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0334" cy="564504"/>
                    </a:xfrm>
                    <a:prstGeom prst="rect">
                      <a:avLst/>
                    </a:prstGeom>
                  </pic:spPr>
                </pic:pic>
              </a:graphicData>
            </a:graphic>
          </wp:inline>
        </w:drawing>
      </w:r>
    </w:p>
    <w:p w14:paraId="4D60449C" w14:textId="77777777" w:rsidR="00FF5E73" w:rsidRDefault="00FF5E73" w:rsidP="00FF5E73"/>
    <w:p w14:paraId="0134E7EC" w14:textId="77777777" w:rsidR="00FF5E73" w:rsidRDefault="00FF5E73" w:rsidP="00FF5E73">
      <w:pPr>
        <w:pStyle w:val="Title"/>
        <w:jc w:val="center"/>
        <w:rPr>
          <w:sz w:val="36"/>
          <w:szCs w:val="36"/>
          <w:lang w:val="en-US"/>
        </w:rPr>
      </w:pPr>
      <w:r>
        <w:rPr>
          <w:sz w:val="36"/>
          <w:szCs w:val="36"/>
          <w:lang w:val="en-US"/>
        </w:rPr>
        <w:t>Roles of Executive Committee and Commission Officers</w:t>
      </w:r>
    </w:p>
    <w:p w14:paraId="65B1F4A4" w14:textId="77777777" w:rsidR="00FF5E73" w:rsidRPr="00534FF4" w:rsidRDefault="00FF5E73" w:rsidP="00FF5E73">
      <w:pPr>
        <w:pStyle w:val="Title"/>
        <w:jc w:val="center"/>
        <w:rPr>
          <w:sz w:val="36"/>
          <w:szCs w:val="36"/>
          <w:lang w:val="en-US"/>
        </w:rPr>
      </w:pPr>
      <w:r w:rsidRPr="00534FF4">
        <w:rPr>
          <w:sz w:val="36"/>
          <w:szCs w:val="36"/>
          <w:lang w:val="en-US"/>
        </w:rPr>
        <w:t>of the International Union for Quaternary Science</w:t>
      </w:r>
    </w:p>
    <w:p w14:paraId="77032259" w14:textId="77777777" w:rsidR="00FF5E73" w:rsidRDefault="00FF5E73" w:rsidP="00FF5E73">
      <w:r>
        <w:rPr>
          <w:noProof/>
        </w:rPr>
        <mc:AlternateContent>
          <mc:Choice Requires="wps">
            <w:drawing>
              <wp:anchor distT="0" distB="0" distL="114300" distR="114300" simplePos="0" relativeHeight="251661312" behindDoc="0" locked="0" layoutInCell="1" allowOverlap="1" wp14:anchorId="780398C0" wp14:editId="3D07F257">
                <wp:simplePos x="0" y="0"/>
                <wp:positionH relativeFrom="column">
                  <wp:posOffset>5079</wp:posOffset>
                </wp:positionH>
                <wp:positionV relativeFrom="paragraph">
                  <wp:posOffset>36830</wp:posOffset>
                </wp:positionV>
                <wp:extent cx="57435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FB46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9pt" to="452.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" strokecolor="#4472c4 [3204]" strokeweight=".5pt">
                <v:stroke joinstyle="miter"/>
              </v:line>
            </w:pict>
          </mc:Fallback>
        </mc:AlternateContent>
      </w:r>
    </w:p>
    <w:p w14:paraId="4E49B5C7" w14:textId="77777777" w:rsidR="00FF5E73" w:rsidRPr="00C00D2F" w:rsidRDefault="00FF5E73" w:rsidP="00FF5E73">
      <w:pPr>
        <w:jc w:val="center"/>
        <w:rPr>
          <w:rFonts w:asciiTheme="majorHAnsi" w:hAnsiTheme="majorHAnsi"/>
        </w:rPr>
      </w:pPr>
      <w:r>
        <w:rPr>
          <w:rFonts w:asciiTheme="majorHAnsi" w:hAnsiTheme="majorHAnsi"/>
        </w:rPr>
        <w:t xml:space="preserve">(As revised </w:t>
      </w:r>
      <w:r w:rsidRPr="00C00D2F">
        <w:rPr>
          <w:rFonts w:asciiTheme="majorHAnsi" w:hAnsiTheme="majorHAnsi"/>
        </w:rPr>
        <w:t>January 2015</w:t>
      </w:r>
      <w:r>
        <w:rPr>
          <w:rFonts w:asciiTheme="majorHAnsi" w:hAnsiTheme="majorHAnsi"/>
        </w:rPr>
        <w:t>,</w:t>
      </w:r>
      <w:r w:rsidRPr="00EB0B39">
        <w:rPr>
          <w:rFonts w:asciiTheme="majorHAnsi" w:hAnsiTheme="majorHAnsi"/>
        </w:rPr>
        <w:t xml:space="preserve"> </w:t>
      </w:r>
      <w:r w:rsidRPr="00C00D2F">
        <w:rPr>
          <w:rFonts w:asciiTheme="majorHAnsi" w:hAnsiTheme="majorHAnsi"/>
        </w:rPr>
        <w:t>Sandy P. Harrison</w:t>
      </w:r>
      <w:r>
        <w:rPr>
          <w:rFonts w:asciiTheme="majorHAnsi" w:hAnsiTheme="majorHAnsi"/>
        </w:rPr>
        <w:t>; October 2018, Brian M. Chase)</w:t>
      </w:r>
    </w:p>
    <w:p w14:paraId="7CCF8076" w14:textId="77777777" w:rsidR="00FF5E73" w:rsidRPr="00C00D2F" w:rsidRDefault="00FF5E73" w:rsidP="00FF5E73">
      <w:pPr>
        <w:jc w:val="both"/>
        <w:rPr>
          <w:rFonts w:asciiTheme="majorHAnsi" w:hAnsiTheme="majorHAnsi"/>
        </w:rPr>
      </w:pPr>
    </w:p>
    <w:p w14:paraId="3F8021A8" w14:textId="77777777" w:rsidR="00FF5E73" w:rsidRPr="00C00D2F" w:rsidRDefault="00FF5E73" w:rsidP="00FF5E73">
      <w:pPr>
        <w:spacing w:after="120"/>
        <w:jc w:val="both"/>
        <w:rPr>
          <w:rFonts w:asciiTheme="majorHAnsi" w:hAnsiTheme="majorHAnsi"/>
        </w:rPr>
      </w:pPr>
      <w:r w:rsidRPr="00C00D2F">
        <w:rPr>
          <w:rFonts w:asciiTheme="majorHAnsi" w:hAnsiTheme="majorHAnsi"/>
          <w:b/>
        </w:rPr>
        <w:t xml:space="preserve">The INQUA </w:t>
      </w:r>
      <w:r>
        <w:rPr>
          <w:rFonts w:asciiTheme="majorHAnsi" w:hAnsiTheme="majorHAnsi"/>
          <w:b/>
        </w:rPr>
        <w:t>Executive Committee</w:t>
      </w:r>
    </w:p>
    <w:p w14:paraId="31980E5D" w14:textId="77777777" w:rsidR="00FF5E73" w:rsidRPr="00C00D2F" w:rsidRDefault="00FF5E73" w:rsidP="00FF5E73">
      <w:pPr>
        <w:spacing w:after="120"/>
        <w:jc w:val="both"/>
        <w:rPr>
          <w:rFonts w:asciiTheme="majorHAnsi" w:hAnsiTheme="majorHAnsi"/>
        </w:rPr>
      </w:pPr>
      <w:r w:rsidRPr="00C00D2F">
        <w:rPr>
          <w:rFonts w:asciiTheme="majorHAnsi" w:hAnsiTheme="majorHAnsi"/>
        </w:rPr>
        <w:t xml:space="preserve">The INQUA </w:t>
      </w:r>
      <w:r>
        <w:rPr>
          <w:rFonts w:asciiTheme="majorHAnsi" w:hAnsiTheme="majorHAnsi"/>
        </w:rPr>
        <w:t>Executive Committee</w:t>
      </w:r>
      <w:r w:rsidRPr="00C00D2F">
        <w:rPr>
          <w:rFonts w:asciiTheme="majorHAnsi" w:hAnsiTheme="majorHAnsi"/>
        </w:rPr>
        <w:t xml:space="preserve"> consists of the President, Secretary, Treasurer, four Vice-Presidents and the Past President, and is the decision-making body for the day-to-day running of INQUA. The President has ultimate responsibility for the running of INQUA but designates specific roles to the Secretary General and Treasurer and can ask the Vice-Presidents and Past Presidents to take on specific responsibilities within the Executive. </w:t>
      </w:r>
    </w:p>
    <w:p w14:paraId="316BC194" w14:textId="77777777" w:rsidR="00FF5E73" w:rsidRPr="00C00D2F" w:rsidRDefault="00FF5E73" w:rsidP="00FF5E73">
      <w:pPr>
        <w:spacing w:after="120"/>
        <w:jc w:val="both"/>
        <w:rPr>
          <w:rFonts w:asciiTheme="majorHAnsi" w:hAnsiTheme="majorHAnsi"/>
        </w:rPr>
      </w:pPr>
      <w:r w:rsidRPr="00C00D2F">
        <w:rPr>
          <w:rFonts w:asciiTheme="majorHAnsi" w:hAnsiTheme="majorHAnsi"/>
        </w:rPr>
        <w:t xml:space="preserve">All of the members of the INQUA </w:t>
      </w:r>
      <w:r>
        <w:rPr>
          <w:rFonts w:asciiTheme="majorHAnsi" w:hAnsiTheme="majorHAnsi"/>
        </w:rPr>
        <w:t>Executive Committee</w:t>
      </w:r>
      <w:r w:rsidRPr="00C00D2F">
        <w:rPr>
          <w:rFonts w:asciiTheme="majorHAnsi" w:hAnsiTheme="majorHAnsi"/>
        </w:rPr>
        <w:t xml:space="preserve"> (with the exception of the Past President) are elected by the International Council at the INQUA Congress. Nominations for these posts are circulated to the INQUA </w:t>
      </w:r>
      <w:r>
        <w:rPr>
          <w:rFonts w:asciiTheme="majorHAnsi" w:hAnsiTheme="majorHAnsi"/>
        </w:rPr>
        <w:t xml:space="preserve">National and Regional </w:t>
      </w:r>
      <w:r w:rsidRPr="00C00D2F">
        <w:rPr>
          <w:rFonts w:asciiTheme="majorHAnsi" w:hAnsiTheme="majorHAnsi"/>
        </w:rPr>
        <w:t xml:space="preserve">Members prior to the Congress. The members of the </w:t>
      </w:r>
      <w:r>
        <w:rPr>
          <w:rFonts w:asciiTheme="majorHAnsi" w:hAnsiTheme="majorHAnsi"/>
        </w:rPr>
        <w:t xml:space="preserve">Executive Committee </w:t>
      </w:r>
      <w:r w:rsidRPr="00C00D2F">
        <w:rPr>
          <w:rFonts w:asciiTheme="majorHAnsi" w:hAnsiTheme="majorHAnsi"/>
        </w:rPr>
        <w:t>are elected by the International Council</w:t>
      </w:r>
      <w:r>
        <w:rPr>
          <w:rFonts w:asciiTheme="majorHAnsi" w:hAnsiTheme="majorHAnsi"/>
        </w:rPr>
        <w:t xml:space="preserve"> during its Business Meetings at the Congress</w:t>
      </w:r>
      <w:r w:rsidRPr="00C00D2F">
        <w:rPr>
          <w:rFonts w:asciiTheme="majorHAnsi" w:hAnsiTheme="majorHAnsi"/>
        </w:rPr>
        <w:t>.</w:t>
      </w:r>
    </w:p>
    <w:p w14:paraId="0DEE22A9" w14:textId="77777777" w:rsidR="00FF5E73" w:rsidRPr="00C00D2F" w:rsidRDefault="00FF5E73" w:rsidP="00FF5E73">
      <w:pPr>
        <w:spacing w:after="120"/>
        <w:jc w:val="both"/>
        <w:rPr>
          <w:rFonts w:asciiTheme="majorHAnsi" w:hAnsiTheme="majorHAnsi"/>
        </w:rPr>
      </w:pPr>
      <w:r w:rsidRPr="00C00D2F">
        <w:rPr>
          <w:rFonts w:asciiTheme="majorHAnsi" w:hAnsiTheme="majorHAnsi"/>
        </w:rPr>
        <w:t xml:space="preserve">The INQUA </w:t>
      </w:r>
      <w:r>
        <w:rPr>
          <w:rFonts w:asciiTheme="majorHAnsi" w:hAnsiTheme="majorHAnsi"/>
        </w:rPr>
        <w:t>Executive Committee</w:t>
      </w:r>
      <w:r w:rsidRPr="00C00D2F">
        <w:rPr>
          <w:rFonts w:asciiTheme="majorHAnsi" w:hAnsiTheme="majorHAnsi"/>
        </w:rPr>
        <w:t xml:space="preserve"> meets annually to discharge </w:t>
      </w:r>
      <w:r>
        <w:rPr>
          <w:rFonts w:asciiTheme="majorHAnsi" w:hAnsiTheme="majorHAnsi"/>
        </w:rPr>
        <w:t>its</w:t>
      </w:r>
      <w:r w:rsidRPr="00C00D2F">
        <w:rPr>
          <w:rFonts w:asciiTheme="majorHAnsi" w:hAnsiTheme="majorHAnsi"/>
        </w:rPr>
        <w:t xml:space="preserve"> duties during the inter-congress period. The Presidents of the Commissions (or a nominated delegate) meetings</w:t>
      </w:r>
      <w:r>
        <w:rPr>
          <w:rFonts w:asciiTheme="majorHAnsi" w:hAnsiTheme="majorHAnsi"/>
        </w:rPr>
        <w:t xml:space="preserve"> and the </w:t>
      </w:r>
      <w:r w:rsidRPr="00C00D2F">
        <w:rPr>
          <w:rFonts w:asciiTheme="majorHAnsi" w:hAnsiTheme="majorHAnsi"/>
        </w:rPr>
        <w:t xml:space="preserve">Chair of the Early Career Researchers Committee are also invited to these meetings. Other people (e.g. Chief Editor of </w:t>
      </w:r>
      <w:r w:rsidRPr="008634EF">
        <w:rPr>
          <w:rFonts w:asciiTheme="majorHAnsi" w:hAnsiTheme="majorHAnsi"/>
          <w:i/>
        </w:rPr>
        <w:t>Quaternary International</w:t>
      </w:r>
      <w:r w:rsidRPr="00C00D2F">
        <w:rPr>
          <w:rFonts w:asciiTheme="majorHAnsi" w:hAnsiTheme="majorHAnsi"/>
        </w:rPr>
        <w:t xml:space="preserve">) </w:t>
      </w:r>
      <w:r>
        <w:rPr>
          <w:rFonts w:asciiTheme="majorHAnsi" w:hAnsiTheme="majorHAnsi"/>
        </w:rPr>
        <w:t>may be</w:t>
      </w:r>
      <w:r w:rsidRPr="00C00D2F">
        <w:rPr>
          <w:rFonts w:asciiTheme="majorHAnsi" w:hAnsiTheme="majorHAnsi"/>
        </w:rPr>
        <w:t xml:space="preserve"> invited to attend </w:t>
      </w:r>
      <w:r>
        <w:rPr>
          <w:rFonts w:asciiTheme="majorHAnsi" w:hAnsiTheme="majorHAnsi"/>
        </w:rPr>
        <w:t>Executive Committee</w:t>
      </w:r>
      <w:r w:rsidRPr="00C00D2F">
        <w:rPr>
          <w:rFonts w:asciiTheme="majorHAnsi" w:hAnsiTheme="majorHAnsi"/>
        </w:rPr>
        <w:t xml:space="preserve"> meeting</w:t>
      </w:r>
      <w:r>
        <w:rPr>
          <w:rFonts w:asciiTheme="majorHAnsi" w:hAnsiTheme="majorHAnsi"/>
        </w:rPr>
        <w:t>s</w:t>
      </w:r>
      <w:r w:rsidRPr="00C00D2F">
        <w:rPr>
          <w:rFonts w:asciiTheme="majorHAnsi" w:hAnsiTheme="majorHAnsi"/>
        </w:rPr>
        <w:t xml:space="preserve"> at the discretion of the INQUA President, although they have no voting rights.</w:t>
      </w:r>
    </w:p>
    <w:p w14:paraId="03B46359" w14:textId="77777777" w:rsidR="00FF5E73" w:rsidRPr="00C00D2F" w:rsidRDefault="00FF5E73" w:rsidP="00FF5E73">
      <w:pPr>
        <w:spacing w:after="120"/>
        <w:jc w:val="both"/>
        <w:rPr>
          <w:rFonts w:asciiTheme="majorHAnsi" w:hAnsiTheme="majorHAnsi"/>
        </w:rPr>
      </w:pPr>
      <w:r w:rsidRPr="00C00D2F">
        <w:rPr>
          <w:rFonts w:asciiTheme="majorHAnsi" w:hAnsiTheme="majorHAnsi"/>
        </w:rPr>
        <w:t xml:space="preserve">The INQUA </w:t>
      </w:r>
      <w:r>
        <w:rPr>
          <w:rFonts w:asciiTheme="majorHAnsi" w:hAnsiTheme="majorHAnsi"/>
        </w:rPr>
        <w:t>Executive Committee</w:t>
      </w:r>
      <w:r w:rsidRPr="00C00D2F">
        <w:rPr>
          <w:rFonts w:asciiTheme="majorHAnsi" w:hAnsiTheme="majorHAnsi"/>
        </w:rPr>
        <w:t xml:space="preserve"> contributes to the organization of the INQUA Congress through providing the Chair of the Scientific Steering Committee (normally the Past President) and each of the Commission Presidents is a de facto member of the SSC.</w:t>
      </w:r>
    </w:p>
    <w:p w14:paraId="3A53F86B" w14:textId="77777777" w:rsidR="00FF5E73" w:rsidRPr="00C00D2F" w:rsidRDefault="00FF5E73" w:rsidP="00FF5E73">
      <w:pPr>
        <w:jc w:val="both"/>
        <w:rPr>
          <w:rFonts w:asciiTheme="majorHAnsi" w:hAnsiTheme="majorHAnsi"/>
          <w:b/>
          <w:i/>
        </w:rPr>
      </w:pPr>
      <w:r w:rsidRPr="00C00D2F">
        <w:rPr>
          <w:rFonts w:asciiTheme="majorHAnsi" w:hAnsiTheme="majorHAnsi"/>
          <w:b/>
          <w:i/>
        </w:rPr>
        <w:t>INQUA President</w:t>
      </w:r>
    </w:p>
    <w:p w14:paraId="426DE55B" w14:textId="77777777" w:rsidR="00FF5E73" w:rsidRPr="00C00D2F" w:rsidRDefault="00FF5E73" w:rsidP="00FF5E73">
      <w:pPr>
        <w:jc w:val="both"/>
        <w:rPr>
          <w:rFonts w:asciiTheme="majorHAnsi" w:hAnsiTheme="majorHAnsi"/>
          <w:i/>
        </w:rPr>
      </w:pPr>
      <w:r w:rsidRPr="00C00D2F">
        <w:rPr>
          <w:rFonts w:asciiTheme="majorHAnsi" w:hAnsiTheme="majorHAnsi"/>
          <w:i/>
        </w:rPr>
        <w:t>Responsibilities:</w:t>
      </w:r>
    </w:p>
    <w:p w14:paraId="0D04AEA6" w14:textId="77777777" w:rsidR="00FF5E73" w:rsidRPr="00C00D2F"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t xml:space="preserve">Chairs the INQUA </w:t>
      </w:r>
      <w:r>
        <w:rPr>
          <w:rFonts w:asciiTheme="majorHAnsi" w:hAnsiTheme="majorHAnsi"/>
        </w:rPr>
        <w:t>Executive Committee</w:t>
      </w:r>
      <w:r w:rsidRPr="00C00D2F">
        <w:rPr>
          <w:rFonts w:asciiTheme="majorHAnsi" w:hAnsiTheme="majorHAnsi"/>
        </w:rPr>
        <w:t xml:space="preserve"> meetings;</w:t>
      </w:r>
    </w:p>
    <w:p w14:paraId="07ACE0F0" w14:textId="77777777" w:rsidR="00FF5E73" w:rsidRPr="00C00D2F"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t xml:space="preserve">Chairs the INQUA </w:t>
      </w:r>
      <w:r>
        <w:rPr>
          <w:rFonts w:asciiTheme="majorHAnsi" w:hAnsiTheme="majorHAnsi"/>
        </w:rPr>
        <w:t>International Council</w:t>
      </w:r>
      <w:r w:rsidRPr="00C00D2F">
        <w:rPr>
          <w:rFonts w:asciiTheme="majorHAnsi" w:hAnsiTheme="majorHAnsi"/>
        </w:rPr>
        <w:t xml:space="preserve"> meeting at the Congress;</w:t>
      </w:r>
    </w:p>
    <w:p w14:paraId="0E3E075F" w14:textId="77777777" w:rsidR="00FF5E73" w:rsidRPr="00C00D2F"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t xml:space="preserve">Represents INQUA at international science meetings, including meetings of science </w:t>
      </w:r>
      <w:proofErr w:type="spellStart"/>
      <w:r w:rsidRPr="00C00D2F">
        <w:rPr>
          <w:rFonts w:asciiTheme="majorHAnsi" w:hAnsiTheme="majorHAnsi"/>
        </w:rPr>
        <w:t>organisations</w:t>
      </w:r>
      <w:proofErr w:type="spellEnd"/>
      <w:r w:rsidRPr="00C00D2F">
        <w:rPr>
          <w:rFonts w:asciiTheme="majorHAnsi" w:hAnsiTheme="majorHAnsi"/>
        </w:rPr>
        <w:t xml:space="preserve"> </w:t>
      </w:r>
      <w:r>
        <w:rPr>
          <w:rFonts w:asciiTheme="majorHAnsi" w:hAnsiTheme="majorHAnsi"/>
        </w:rPr>
        <w:t>such as</w:t>
      </w:r>
      <w:r w:rsidRPr="00C00D2F">
        <w:rPr>
          <w:rFonts w:asciiTheme="majorHAnsi" w:hAnsiTheme="majorHAnsi"/>
        </w:rPr>
        <w:t xml:space="preserve"> the International </w:t>
      </w:r>
      <w:r>
        <w:rPr>
          <w:rFonts w:asciiTheme="majorHAnsi" w:hAnsiTheme="majorHAnsi"/>
        </w:rPr>
        <w:t xml:space="preserve">Science </w:t>
      </w:r>
      <w:r w:rsidRPr="00C00D2F">
        <w:rPr>
          <w:rFonts w:asciiTheme="majorHAnsi" w:hAnsiTheme="majorHAnsi"/>
        </w:rPr>
        <w:t>Council</w:t>
      </w:r>
      <w:r>
        <w:rPr>
          <w:rFonts w:asciiTheme="majorHAnsi" w:hAnsiTheme="majorHAnsi"/>
        </w:rPr>
        <w:t xml:space="preserve"> (</w:t>
      </w:r>
      <w:r w:rsidRPr="00C00D2F">
        <w:rPr>
          <w:rFonts w:asciiTheme="majorHAnsi" w:hAnsiTheme="majorHAnsi"/>
        </w:rPr>
        <w:t>I</w:t>
      </w:r>
      <w:r>
        <w:rPr>
          <w:rFonts w:asciiTheme="majorHAnsi" w:hAnsiTheme="majorHAnsi"/>
        </w:rPr>
        <w:t>S</w:t>
      </w:r>
      <w:r w:rsidRPr="00C00D2F">
        <w:rPr>
          <w:rFonts w:asciiTheme="majorHAnsi" w:hAnsiTheme="majorHAnsi"/>
        </w:rPr>
        <w:t>C);</w:t>
      </w:r>
    </w:p>
    <w:p w14:paraId="7CAD731E" w14:textId="77777777" w:rsidR="00FF5E73" w:rsidRPr="00C00D2F"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t xml:space="preserve">Is responsible for development of the INQUA’s mandate and policies, in consultation with the INQUA </w:t>
      </w:r>
      <w:r>
        <w:rPr>
          <w:rFonts w:asciiTheme="majorHAnsi" w:hAnsiTheme="majorHAnsi"/>
        </w:rPr>
        <w:t xml:space="preserve">Executive Committee, </w:t>
      </w:r>
      <w:r w:rsidRPr="00C00D2F">
        <w:rPr>
          <w:rFonts w:asciiTheme="majorHAnsi" w:hAnsiTheme="majorHAnsi"/>
        </w:rPr>
        <w:t>INQUA Members</w:t>
      </w:r>
      <w:r>
        <w:rPr>
          <w:rFonts w:asciiTheme="majorHAnsi" w:hAnsiTheme="majorHAnsi"/>
        </w:rPr>
        <w:t xml:space="preserve"> and INQUA Commission Presidents;</w:t>
      </w:r>
    </w:p>
    <w:p w14:paraId="25263B2A" w14:textId="77777777" w:rsidR="00FF5E73"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t>Has responsibility for the legal framework for the Association, particularly in terms of ensuring that decisions and action are consistent with the statutes and bylaws;</w:t>
      </w:r>
    </w:p>
    <w:p w14:paraId="46B87813" w14:textId="77777777" w:rsidR="00FF5E73" w:rsidRPr="00C00D2F" w:rsidRDefault="00FF5E73" w:rsidP="00FF5E73">
      <w:pPr>
        <w:pStyle w:val="ListParagraph"/>
        <w:numPr>
          <w:ilvl w:val="0"/>
          <w:numId w:val="10"/>
        </w:numPr>
        <w:ind w:left="873"/>
        <w:jc w:val="both"/>
        <w:rPr>
          <w:rFonts w:asciiTheme="majorHAnsi" w:hAnsiTheme="majorHAnsi"/>
        </w:rPr>
      </w:pPr>
      <w:r>
        <w:rPr>
          <w:rFonts w:asciiTheme="majorHAnsi" w:hAnsiTheme="majorHAnsi"/>
        </w:rPr>
        <w:t>Is responsible for the financial health of INQUA and the use of INQUA funds, in consultation with the INQUA Executive;</w:t>
      </w:r>
    </w:p>
    <w:p w14:paraId="2DE34520" w14:textId="77777777" w:rsidR="00FF5E73" w:rsidRPr="00C00D2F"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t>Has responsibility for decisions about awards</w:t>
      </w:r>
      <w:r>
        <w:rPr>
          <w:rFonts w:asciiTheme="majorHAnsi" w:hAnsiTheme="majorHAnsi"/>
        </w:rPr>
        <w:t xml:space="preserve"> and medals</w:t>
      </w:r>
      <w:r w:rsidRPr="00C00D2F">
        <w:rPr>
          <w:rFonts w:asciiTheme="majorHAnsi" w:hAnsiTheme="majorHAnsi"/>
        </w:rPr>
        <w:t xml:space="preserve">, in consultation with the INQUA </w:t>
      </w:r>
      <w:r>
        <w:rPr>
          <w:rFonts w:asciiTheme="majorHAnsi" w:hAnsiTheme="majorHAnsi"/>
        </w:rPr>
        <w:t>Executive Committee</w:t>
      </w:r>
      <w:r w:rsidRPr="00C00D2F">
        <w:rPr>
          <w:rFonts w:asciiTheme="majorHAnsi" w:hAnsiTheme="majorHAnsi"/>
        </w:rPr>
        <w:t>;</w:t>
      </w:r>
    </w:p>
    <w:p w14:paraId="02DF9666" w14:textId="77777777" w:rsidR="00FF5E73" w:rsidRPr="00C00D2F"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t xml:space="preserve">Provides an annual report of INQUA activities, which is discussed with the </w:t>
      </w:r>
      <w:r>
        <w:rPr>
          <w:rFonts w:asciiTheme="majorHAnsi" w:hAnsiTheme="majorHAnsi"/>
        </w:rPr>
        <w:t>Executive Committee</w:t>
      </w:r>
      <w:r w:rsidRPr="00C00D2F">
        <w:rPr>
          <w:rFonts w:asciiTheme="majorHAnsi" w:hAnsiTheme="majorHAnsi"/>
        </w:rPr>
        <w:t xml:space="preserve"> prior to being disseminated to the INQUA Members (and more widely);</w:t>
      </w:r>
    </w:p>
    <w:p w14:paraId="56997C41" w14:textId="77777777" w:rsidR="00FF5E73" w:rsidRPr="00C00D2F" w:rsidRDefault="00FF5E73" w:rsidP="00FF5E73">
      <w:pPr>
        <w:pStyle w:val="ListParagraph"/>
        <w:numPr>
          <w:ilvl w:val="0"/>
          <w:numId w:val="10"/>
        </w:numPr>
        <w:ind w:left="873"/>
        <w:jc w:val="both"/>
        <w:rPr>
          <w:rFonts w:asciiTheme="majorHAnsi" w:hAnsiTheme="majorHAnsi"/>
        </w:rPr>
      </w:pPr>
      <w:r>
        <w:rPr>
          <w:rFonts w:asciiTheme="majorHAnsi" w:hAnsiTheme="majorHAnsi"/>
        </w:rPr>
        <w:t>Chairs annual video conference meetings with the INQUA Members;</w:t>
      </w:r>
    </w:p>
    <w:p w14:paraId="5940A21B" w14:textId="77777777" w:rsidR="00FF5E73" w:rsidRPr="00C00D2F" w:rsidRDefault="00FF5E73" w:rsidP="00FF5E73">
      <w:pPr>
        <w:pStyle w:val="ListParagraph"/>
        <w:numPr>
          <w:ilvl w:val="0"/>
          <w:numId w:val="10"/>
        </w:numPr>
        <w:ind w:left="873"/>
        <w:jc w:val="both"/>
        <w:rPr>
          <w:rFonts w:asciiTheme="majorHAnsi" w:hAnsiTheme="majorHAnsi"/>
        </w:rPr>
      </w:pPr>
      <w:r w:rsidRPr="00C00D2F">
        <w:rPr>
          <w:rFonts w:asciiTheme="majorHAnsi" w:hAnsiTheme="majorHAnsi"/>
        </w:rPr>
        <w:lastRenderedPageBreak/>
        <w:t xml:space="preserve">Liaises with and reports to the International </w:t>
      </w:r>
      <w:r>
        <w:rPr>
          <w:rFonts w:asciiTheme="majorHAnsi" w:hAnsiTheme="majorHAnsi"/>
        </w:rPr>
        <w:t xml:space="preserve">Science </w:t>
      </w:r>
      <w:r w:rsidRPr="00C00D2F">
        <w:rPr>
          <w:rFonts w:asciiTheme="majorHAnsi" w:hAnsiTheme="majorHAnsi"/>
        </w:rPr>
        <w:t>Council</w:t>
      </w:r>
      <w:r>
        <w:rPr>
          <w:rFonts w:asciiTheme="majorHAnsi" w:hAnsiTheme="majorHAnsi"/>
        </w:rPr>
        <w:t xml:space="preserve"> (ISC)</w:t>
      </w:r>
      <w:r w:rsidRPr="00C00D2F">
        <w:rPr>
          <w:rFonts w:asciiTheme="majorHAnsi" w:hAnsiTheme="majorHAnsi"/>
        </w:rPr>
        <w:t xml:space="preserve"> </w:t>
      </w:r>
      <w:r>
        <w:rPr>
          <w:rFonts w:asciiTheme="majorHAnsi" w:hAnsiTheme="majorHAnsi"/>
        </w:rPr>
        <w:t xml:space="preserve">and the </w:t>
      </w:r>
      <w:proofErr w:type="spellStart"/>
      <w:r>
        <w:rPr>
          <w:rFonts w:asciiTheme="majorHAnsi" w:hAnsiTheme="majorHAnsi"/>
        </w:rPr>
        <w:t>Geounions</w:t>
      </w:r>
      <w:proofErr w:type="spellEnd"/>
      <w:r w:rsidRPr="00C00D2F">
        <w:rPr>
          <w:rFonts w:asciiTheme="majorHAnsi" w:hAnsiTheme="majorHAnsi"/>
        </w:rPr>
        <w:t>;</w:t>
      </w:r>
    </w:p>
    <w:p w14:paraId="1F97C425" w14:textId="77777777" w:rsidR="00FF5E73" w:rsidRPr="00C00D2F" w:rsidRDefault="00FF5E73" w:rsidP="00FF5E73">
      <w:pPr>
        <w:pStyle w:val="ListParagraph"/>
        <w:numPr>
          <w:ilvl w:val="0"/>
          <w:numId w:val="10"/>
        </w:numPr>
        <w:spacing w:after="120"/>
        <w:ind w:left="867" w:hanging="357"/>
        <w:jc w:val="both"/>
        <w:rPr>
          <w:rFonts w:asciiTheme="majorHAnsi" w:hAnsiTheme="majorHAnsi"/>
        </w:rPr>
      </w:pPr>
      <w:r w:rsidRPr="00C00D2F">
        <w:rPr>
          <w:rFonts w:asciiTheme="majorHAnsi" w:hAnsiTheme="majorHAnsi"/>
        </w:rPr>
        <w:t xml:space="preserve"> Liaises with (and promotes) national and regional bodies</w:t>
      </w:r>
      <w:r>
        <w:rPr>
          <w:rFonts w:asciiTheme="majorHAnsi" w:hAnsiTheme="majorHAnsi"/>
        </w:rPr>
        <w:t>,</w:t>
      </w:r>
      <w:r w:rsidRPr="00C00D2F">
        <w:rPr>
          <w:rFonts w:asciiTheme="majorHAnsi" w:hAnsiTheme="majorHAnsi"/>
        </w:rPr>
        <w:t xml:space="preserve"> science bodies and Quaternary Associations.</w:t>
      </w:r>
    </w:p>
    <w:p w14:paraId="1C4C8D38" w14:textId="77777777" w:rsidR="00FF5E73" w:rsidRPr="00333BCD" w:rsidRDefault="00FF5E73" w:rsidP="00FF5E73">
      <w:pPr>
        <w:jc w:val="both"/>
        <w:rPr>
          <w:rFonts w:asciiTheme="majorHAnsi" w:hAnsiTheme="majorHAnsi"/>
          <w:b/>
          <w:i/>
        </w:rPr>
      </w:pPr>
      <w:r w:rsidRPr="00333BCD">
        <w:rPr>
          <w:rFonts w:asciiTheme="majorHAnsi" w:hAnsiTheme="majorHAnsi"/>
          <w:b/>
          <w:i/>
        </w:rPr>
        <w:t>INQUA Secretary General</w:t>
      </w:r>
    </w:p>
    <w:p w14:paraId="3FD265A6" w14:textId="77777777" w:rsidR="00FF5E73" w:rsidRPr="00C00D2F" w:rsidRDefault="00FF5E73" w:rsidP="00FF5E73">
      <w:pPr>
        <w:jc w:val="both"/>
        <w:rPr>
          <w:rFonts w:asciiTheme="majorHAnsi" w:hAnsiTheme="majorHAnsi"/>
          <w:i/>
        </w:rPr>
      </w:pPr>
      <w:r w:rsidRPr="00C00D2F">
        <w:rPr>
          <w:rFonts w:asciiTheme="majorHAnsi" w:hAnsiTheme="majorHAnsi"/>
          <w:i/>
        </w:rPr>
        <w:t>Responsibilities:</w:t>
      </w:r>
    </w:p>
    <w:p w14:paraId="05927603" w14:textId="77777777" w:rsidR="00FF5E73" w:rsidRPr="00C00D2F" w:rsidRDefault="00FF5E73" w:rsidP="00FF5E73">
      <w:pPr>
        <w:pStyle w:val="ListParagraph"/>
        <w:numPr>
          <w:ilvl w:val="0"/>
          <w:numId w:val="12"/>
        </w:numPr>
        <w:ind w:left="867" w:hanging="357"/>
        <w:jc w:val="both"/>
        <w:rPr>
          <w:rFonts w:asciiTheme="majorHAnsi" w:hAnsiTheme="majorHAnsi"/>
        </w:rPr>
      </w:pPr>
      <w:r w:rsidRPr="00C00D2F">
        <w:rPr>
          <w:rFonts w:asciiTheme="majorHAnsi" w:hAnsiTheme="majorHAnsi"/>
        </w:rPr>
        <w:t xml:space="preserve">Is responsible for the </w:t>
      </w:r>
      <w:r>
        <w:rPr>
          <w:rFonts w:asciiTheme="majorHAnsi" w:hAnsiTheme="majorHAnsi"/>
        </w:rPr>
        <w:t xml:space="preserve">formal </w:t>
      </w:r>
      <w:r w:rsidRPr="00C00D2F">
        <w:rPr>
          <w:rFonts w:asciiTheme="majorHAnsi" w:hAnsiTheme="majorHAnsi"/>
        </w:rPr>
        <w:t xml:space="preserve">communication between the INQUA </w:t>
      </w:r>
      <w:r>
        <w:rPr>
          <w:rFonts w:asciiTheme="majorHAnsi" w:hAnsiTheme="majorHAnsi"/>
        </w:rPr>
        <w:t xml:space="preserve">Executive Committee </w:t>
      </w:r>
      <w:r w:rsidRPr="00C00D2F">
        <w:rPr>
          <w:rFonts w:asciiTheme="majorHAnsi" w:hAnsiTheme="majorHAnsi"/>
        </w:rPr>
        <w:t>and all outside bodies; this includes answering queries or referring them to the appropriate person or organization within INQUA to deal with the queries;</w:t>
      </w:r>
    </w:p>
    <w:p w14:paraId="5EC6095C" w14:textId="77777777" w:rsidR="00FF5E73" w:rsidRPr="00C00D2F" w:rsidRDefault="00FF5E73" w:rsidP="00FF5E73">
      <w:pPr>
        <w:pStyle w:val="ListParagraph"/>
        <w:numPr>
          <w:ilvl w:val="0"/>
          <w:numId w:val="12"/>
        </w:numPr>
        <w:ind w:left="867" w:hanging="357"/>
        <w:jc w:val="both"/>
        <w:rPr>
          <w:rFonts w:asciiTheme="majorHAnsi" w:hAnsiTheme="majorHAnsi"/>
        </w:rPr>
      </w:pPr>
      <w:r w:rsidRPr="00C00D2F">
        <w:rPr>
          <w:rFonts w:asciiTheme="majorHAnsi" w:hAnsiTheme="majorHAnsi"/>
        </w:rPr>
        <w:t>Is responsible for the maintenance of the INQUA archives, both physical and electronic;</w:t>
      </w:r>
    </w:p>
    <w:p w14:paraId="6E61F811" w14:textId="77777777" w:rsidR="00FF5E73" w:rsidRPr="00C00D2F" w:rsidRDefault="00FF5E73" w:rsidP="00FF5E73">
      <w:pPr>
        <w:pStyle w:val="ListParagraph"/>
        <w:numPr>
          <w:ilvl w:val="0"/>
          <w:numId w:val="12"/>
        </w:numPr>
        <w:ind w:left="867" w:hanging="357"/>
        <w:jc w:val="both"/>
        <w:rPr>
          <w:rFonts w:asciiTheme="majorHAnsi" w:hAnsiTheme="majorHAnsi"/>
        </w:rPr>
      </w:pPr>
      <w:r w:rsidRPr="00C00D2F">
        <w:rPr>
          <w:rFonts w:asciiTheme="majorHAnsi" w:hAnsiTheme="majorHAnsi"/>
        </w:rPr>
        <w:t>Receives and disseminates applications to the INQUA Executive, including for medals and awards, and proposals and reports from IFGs and projects;</w:t>
      </w:r>
    </w:p>
    <w:p w14:paraId="3F76A8B9" w14:textId="77777777" w:rsidR="00FF5E73" w:rsidRPr="00C00D2F" w:rsidRDefault="00FF5E73" w:rsidP="00FF5E73">
      <w:pPr>
        <w:pStyle w:val="ListParagraph"/>
        <w:numPr>
          <w:ilvl w:val="0"/>
          <w:numId w:val="12"/>
        </w:numPr>
        <w:ind w:left="867" w:hanging="357"/>
        <w:jc w:val="both"/>
        <w:rPr>
          <w:rFonts w:asciiTheme="majorHAnsi" w:hAnsiTheme="majorHAnsi"/>
        </w:rPr>
      </w:pPr>
      <w:r w:rsidRPr="00C00D2F">
        <w:rPr>
          <w:rFonts w:asciiTheme="majorHAnsi" w:hAnsiTheme="majorHAnsi"/>
        </w:rPr>
        <w:t xml:space="preserve">Prepares the agenda and material for the INQUA </w:t>
      </w:r>
      <w:r>
        <w:rPr>
          <w:rFonts w:asciiTheme="majorHAnsi" w:hAnsiTheme="majorHAnsi"/>
        </w:rPr>
        <w:t xml:space="preserve">Executive Committee </w:t>
      </w:r>
      <w:r w:rsidRPr="00C00D2F">
        <w:rPr>
          <w:rFonts w:asciiTheme="majorHAnsi" w:hAnsiTheme="majorHAnsi"/>
        </w:rPr>
        <w:t>meetings;</w:t>
      </w:r>
    </w:p>
    <w:p w14:paraId="4633A77C" w14:textId="77777777" w:rsidR="00FF5E73" w:rsidRPr="00C00D2F" w:rsidRDefault="00FF5E73" w:rsidP="00FF5E73">
      <w:pPr>
        <w:pStyle w:val="ListParagraph"/>
        <w:numPr>
          <w:ilvl w:val="0"/>
          <w:numId w:val="12"/>
        </w:numPr>
        <w:ind w:left="867" w:hanging="357"/>
        <w:jc w:val="both"/>
        <w:rPr>
          <w:rFonts w:asciiTheme="majorHAnsi" w:hAnsiTheme="majorHAnsi"/>
        </w:rPr>
      </w:pPr>
      <w:r w:rsidRPr="00C00D2F">
        <w:rPr>
          <w:rFonts w:asciiTheme="majorHAnsi" w:hAnsiTheme="majorHAnsi"/>
        </w:rPr>
        <w:t xml:space="preserve">Provides the minutes for INQUA </w:t>
      </w:r>
      <w:r>
        <w:rPr>
          <w:rFonts w:asciiTheme="majorHAnsi" w:hAnsiTheme="majorHAnsi"/>
        </w:rPr>
        <w:t xml:space="preserve">Executive Committee </w:t>
      </w:r>
      <w:r w:rsidRPr="00C00D2F">
        <w:rPr>
          <w:rFonts w:asciiTheme="majorHAnsi" w:hAnsiTheme="majorHAnsi"/>
        </w:rPr>
        <w:t>meetings;</w:t>
      </w:r>
    </w:p>
    <w:p w14:paraId="46AD1790" w14:textId="77777777" w:rsidR="00FF5E73" w:rsidRPr="00C00D2F" w:rsidRDefault="00FF5E73" w:rsidP="00FF5E73">
      <w:pPr>
        <w:pStyle w:val="ListParagraph"/>
        <w:numPr>
          <w:ilvl w:val="0"/>
          <w:numId w:val="12"/>
        </w:numPr>
        <w:ind w:left="867" w:hanging="357"/>
        <w:jc w:val="both"/>
        <w:rPr>
          <w:rFonts w:asciiTheme="majorHAnsi" w:hAnsiTheme="majorHAnsi"/>
        </w:rPr>
      </w:pPr>
      <w:r w:rsidRPr="00C00D2F">
        <w:rPr>
          <w:rFonts w:asciiTheme="majorHAnsi" w:hAnsiTheme="majorHAnsi"/>
        </w:rPr>
        <w:t>Provides an annual report of activities for the INQUA Executive;</w:t>
      </w:r>
    </w:p>
    <w:p w14:paraId="796DCF25" w14:textId="77777777" w:rsidR="00FF5E73" w:rsidRPr="00C00D2F" w:rsidRDefault="00FF5E73" w:rsidP="00FF5E73">
      <w:pPr>
        <w:pStyle w:val="ListParagraph"/>
        <w:numPr>
          <w:ilvl w:val="0"/>
          <w:numId w:val="12"/>
        </w:numPr>
        <w:spacing w:after="120"/>
        <w:ind w:left="867" w:hanging="357"/>
        <w:jc w:val="both"/>
        <w:rPr>
          <w:rFonts w:asciiTheme="majorHAnsi" w:hAnsiTheme="majorHAnsi"/>
        </w:rPr>
      </w:pPr>
      <w:r w:rsidRPr="00C00D2F">
        <w:rPr>
          <w:rFonts w:asciiTheme="majorHAnsi" w:hAnsiTheme="majorHAnsi"/>
        </w:rPr>
        <w:t xml:space="preserve">Is a counter-signatory on financial transactions, on </w:t>
      </w:r>
      <w:r>
        <w:rPr>
          <w:rFonts w:asciiTheme="majorHAnsi" w:hAnsiTheme="majorHAnsi"/>
        </w:rPr>
        <w:t>b</w:t>
      </w:r>
      <w:r w:rsidRPr="00C00D2F">
        <w:rPr>
          <w:rFonts w:asciiTheme="majorHAnsi" w:hAnsiTheme="majorHAnsi"/>
        </w:rPr>
        <w:t>ehalf of the INQUA Executive.</w:t>
      </w:r>
    </w:p>
    <w:p w14:paraId="04B0A47F" w14:textId="77777777" w:rsidR="00FF5E73" w:rsidRPr="009C5D6E" w:rsidRDefault="00FF5E73" w:rsidP="00FF5E73">
      <w:pPr>
        <w:jc w:val="both"/>
        <w:rPr>
          <w:rFonts w:asciiTheme="majorHAnsi" w:hAnsiTheme="majorHAnsi"/>
          <w:b/>
          <w:i/>
        </w:rPr>
      </w:pPr>
      <w:r w:rsidRPr="009C5D6E">
        <w:rPr>
          <w:rFonts w:asciiTheme="majorHAnsi" w:hAnsiTheme="majorHAnsi"/>
          <w:b/>
          <w:i/>
        </w:rPr>
        <w:t>INQUA Treasurer</w:t>
      </w:r>
    </w:p>
    <w:p w14:paraId="07A35EE7" w14:textId="77777777" w:rsidR="00FF5E73" w:rsidRPr="00C00D2F" w:rsidRDefault="00FF5E73" w:rsidP="00FF5E73">
      <w:pPr>
        <w:jc w:val="both"/>
        <w:rPr>
          <w:rFonts w:asciiTheme="majorHAnsi" w:hAnsiTheme="majorHAnsi"/>
          <w:i/>
        </w:rPr>
      </w:pPr>
      <w:r w:rsidRPr="00C00D2F">
        <w:rPr>
          <w:rFonts w:asciiTheme="majorHAnsi" w:hAnsiTheme="majorHAnsi"/>
          <w:i/>
        </w:rPr>
        <w:t>Responsibilities:</w:t>
      </w:r>
    </w:p>
    <w:p w14:paraId="217C7154" w14:textId="77777777" w:rsidR="00FF5E73" w:rsidRPr="00C00D2F" w:rsidRDefault="00FF5E73" w:rsidP="00FF5E73">
      <w:pPr>
        <w:pStyle w:val="ListParagraph"/>
        <w:numPr>
          <w:ilvl w:val="0"/>
          <w:numId w:val="13"/>
        </w:numPr>
        <w:ind w:left="867" w:hanging="357"/>
        <w:jc w:val="both"/>
        <w:rPr>
          <w:rFonts w:asciiTheme="majorHAnsi" w:hAnsiTheme="majorHAnsi"/>
        </w:rPr>
      </w:pPr>
      <w:r w:rsidRPr="00C00D2F">
        <w:rPr>
          <w:rFonts w:asciiTheme="majorHAnsi" w:hAnsiTheme="majorHAnsi"/>
        </w:rPr>
        <w:t xml:space="preserve">Is a counter-signatory on financial transactions, on </w:t>
      </w:r>
      <w:r>
        <w:rPr>
          <w:rFonts w:asciiTheme="majorHAnsi" w:hAnsiTheme="majorHAnsi"/>
        </w:rPr>
        <w:t>b</w:t>
      </w:r>
      <w:r w:rsidRPr="00C00D2F">
        <w:rPr>
          <w:rFonts w:asciiTheme="majorHAnsi" w:hAnsiTheme="majorHAnsi"/>
        </w:rPr>
        <w:t>ehalf of the INQUA Executive;</w:t>
      </w:r>
    </w:p>
    <w:p w14:paraId="3E1459D7" w14:textId="77777777" w:rsidR="00FF5E73" w:rsidRPr="00C00D2F" w:rsidRDefault="00FF5E73" w:rsidP="00FF5E73">
      <w:pPr>
        <w:pStyle w:val="ListParagraph"/>
        <w:numPr>
          <w:ilvl w:val="0"/>
          <w:numId w:val="13"/>
        </w:numPr>
        <w:ind w:left="867" w:hanging="357"/>
        <w:jc w:val="both"/>
        <w:rPr>
          <w:rFonts w:asciiTheme="majorHAnsi" w:hAnsiTheme="majorHAnsi"/>
        </w:rPr>
      </w:pPr>
      <w:r w:rsidRPr="00C00D2F">
        <w:rPr>
          <w:rFonts w:asciiTheme="majorHAnsi" w:hAnsiTheme="majorHAnsi"/>
        </w:rPr>
        <w:t xml:space="preserve">Provides advice to the INQUA </w:t>
      </w:r>
      <w:r>
        <w:rPr>
          <w:rFonts w:asciiTheme="majorHAnsi" w:hAnsiTheme="majorHAnsi"/>
        </w:rPr>
        <w:t>Executive Committee</w:t>
      </w:r>
      <w:r w:rsidRPr="00C00D2F">
        <w:rPr>
          <w:rFonts w:asciiTheme="majorHAnsi" w:hAnsiTheme="majorHAnsi"/>
        </w:rPr>
        <w:t xml:space="preserve"> on financial aspects of decisions and policies;</w:t>
      </w:r>
    </w:p>
    <w:p w14:paraId="2DC75B08" w14:textId="77777777" w:rsidR="00FF5E73" w:rsidRPr="00C00D2F" w:rsidRDefault="00FF5E73" w:rsidP="00FF5E73">
      <w:pPr>
        <w:pStyle w:val="ListParagraph"/>
        <w:numPr>
          <w:ilvl w:val="0"/>
          <w:numId w:val="13"/>
        </w:numPr>
        <w:ind w:left="867" w:hanging="357"/>
        <w:jc w:val="both"/>
        <w:rPr>
          <w:rFonts w:asciiTheme="majorHAnsi" w:hAnsiTheme="majorHAnsi"/>
        </w:rPr>
      </w:pPr>
      <w:r w:rsidRPr="00C00D2F">
        <w:rPr>
          <w:rFonts w:asciiTheme="majorHAnsi" w:hAnsiTheme="majorHAnsi"/>
        </w:rPr>
        <w:t xml:space="preserve">Has oversight of the INQUA finances, including providing annual summaries of the finances for the </w:t>
      </w:r>
      <w:r>
        <w:rPr>
          <w:rFonts w:asciiTheme="majorHAnsi" w:hAnsiTheme="majorHAnsi"/>
        </w:rPr>
        <w:t xml:space="preserve">Executive Committee </w:t>
      </w:r>
      <w:r w:rsidRPr="00C00D2F">
        <w:rPr>
          <w:rFonts w:asciiTheme="majorHAnsi" w:hAnsiTheme="majorHAnsi"/>
        </w:rPr>
        <w:t>and organizing external audits and reports;</w:t>
      </w:r>
    </w:p>
    <w:p w14:paraId="53FC1826" w14:textId="77777777" w:rsidR="00FF5E73" w:rsidRPr="00C00D2F" w:rsidRDefault="00FF5E73" w:rsidP="00FF5E73">
      <w:pPr>
        <w:pStyle w:val="ListParagraph"/>
        <w:numPr>
          <w:ilvl w:val="0"/>
          <w:numId w:val="13"/>
        </w:numPr>
        <w:ind w:left="867" w:hanging="357"/>
        <w:jc w:val="both"/>
        <w:rPr>
          <w:rFonts w:asciiTheme="majorHAnsi" w:hAnsiTheme="majorHAnsi"/>
        </w:rPr>
      </w:pPr>
      <w:r w:rsidRPr="00C00D2F">
        <w:rPr>
          <w:rFonts w:asciiTheme="majorHAnsi" w:hAnsiTheme="majorHAnsi"/>
        </w:rPr>
        <w:t>Is responsible for obtaining dues from INQUA Members, including contacting the Members when necessary;</w:t>
      </w:r>
    </w:p>
    <w:p w14:paraId="09374645" w14:textId="77777777" w:rsidR="00FF5E73" w:rsidRPr="00C00D2F" w:rsidRDefault="00FF5E73" w:rsidP="00FF5E73">
      <w:pPr>
        <w:pStyle w:val="ListParagraph"/>
        <w:numPr>
          <w:ilvl w:val="0"/>
          <w:numId w:val="13"/>
        </w:numPr>
        <w:ind w:left="867" w:hanging="357"/>
        <w:jc w:val="both"/>
        <w:rPr>
          <w:rFonts w:asciiTheme="majorHAnsi" w:hAnsiTheme="majorHAnsi"/>
        </w:rPr>
      </w:pPr>
      <w:r w:rsidRPr="00C00D2F">
        <w:rPr>
          <w:rFonts w:asciiTheme="majorHAnsi" w:hAnsiTheme="majorHAnsi"/>
        </w:rPr>
        <w:t>Is responsible for disbursing INQUA monies for all activities;</w:t>
      </w:r>
    </w:p>
    <w:p w14:paraId="288F7E17" w14:textId="77777777" w:rsidR="00FF5E73" w:rsidRPr="00C00D2F" w:rsidRDefault="00FF5E73" w:rsidP="00FF5E73">
      <w:pPr>
        <w:pStyle w:val="ListParagraph"/>
        <w:numPr>
          <w:ilvl w:val="0"/>
          <w:numId w:val="13"/>
        </w:numPr>
        <w:spacing w:after="120"/>
        <w:ind w:left="867" w:hanging="357"/>
        <w:jc w:val="both"/>
        <w:rPr>
          <w:rFonts w:asciiTheme="majorHAnsi" w:hAnsiTheme="majorHAnsi"/>
        </w:rPr>
      </w:pPr>
      <w:r w:rsidRPr="00C00D2F">
        <w:rPr>
          <w:rFonts w:asciiTheme="majorHAnsi" w:hAnsiTheme="majorHAnsi"/>
        </w:rPr>
        <w:t xml:space="preserve"> Is responsible for disbursing INQUA monies to IFGs and projects, including liaising directly with these </w:t>
      </w:r>
      <w:proofErr w:type="spellStart"/>
      <w:r w:rsidRPr="00C00D2F">
        <w:rPr>
          <w:rFonts w:asciiTheme="majorHAnsi" w:hAnsiTheme="majorHAnsi"/>
        </w:rPr>
        <w:t>organisations</w:t>
      </w:r>
      <w:proofErr w:type="spellEnd"/>
      <w:r w:rsidRPr="00C00D2F">
        <w:rPr>
          <w:rFonts w:asciiTheme="majorHAnsi" w:hAnsiTheme="majorHAnsi"/>
        </w:rPr>
        <w:t xml:space="preserve"> about accounting issues and receipts.</w:t>
      </w:r>
    </w:p>
    <w:p w14:paraId="23E4F49A" w14:textId="77777777" w:rsidR="00FF5E73" w:rsidRPr="00C00D2F" w:rsidRDefault="00FF5E73" w:rsidP="00FF5E73">
      <w:pPr>
        <w:jc w:val="both"/>
        <w:rPr>
          <w:rFonts w:asciiTheme="majorHAnsi" w:hAnsiTheme="majorHAnsi"/>
          <w:b/>
          <w:i/>
        </w:rPr>
      </w:pPr>
      <w:r w:rsidRPr="00C00D2F">
        <w:rPr>
          <w:rFonts w:asciiTheme="majorHAnsi" w:hAnsiTheme="majorHAnsi"/>
          <w:b/>
          <w:i/>
        </w:rPr>
        <w:t>Vice-Presidents</w:t>
      </w:r>
    </w:p>
    <w:p w14:paraId="21886CEC" w14:textId="77777777" w:rsidR="00FF5E73" w:rsidRPr="00C00D2F" w:rsidRDefault="00FF5E73" w:rsidP="00FF5E73">
      <w:pPr>
        <w:jc w:val="both"/>
        <w:rPr>
          <w:rFonts w:asciiTheme="majorHAnsi" w:hAnsiTheme="majorHAnsi"/>
          <w:i/>
        </w:rPr>
      </w:pPr>
      <w:r>
        <w:rPr>
          <w:rFonts w:asciiTheme="majorHAnsi" w:hAnsiTheme="majorHAnsi"/>
          <w:i/>
        </w:rPr>
        <w:t xml:space="preserve">Overall </w:t>
      </w:r>
      <w:r w:rsidRPr="00C00D2F">
        <w:rPr>
          <w:rFonts w:asciiTheme="majorHAnsi" w:hAnsiTheme="majorHAnsi"/>
          <w:i/>
        </w:rPr>
        <w:t>Responsibilities:</w:t>
      </w:r>
    </w:p>
    <w:p w14:paraId="09C75D53" w14:textId="77777777" w:rsidR="00FF5E73" w:rsidRPr="00C00D2F" w:rsidRDefault="00FF5E73" w:rsidP="00FF5E73">
      <w:pPr>
        <w:pStyle w:val="ListParagraph"/>
        <w:numPr>
          <w:ilvl w:val="0"/>
          <w:numId w:val="11"/>
        </w:numPr>
        <w:ind w:left="867" w:hanging="357"/>
        <w:jc w:val="both"/>
        <w:rPr>
          <w:rFonts w:asciiTheme="majorHAnsi" w:hAnsiTheme="majorHAnsi"/>
        </w:rPr>
      </w:pPr>
      <w:r w:rsidRPr="00C00D2F">
        <w:rPr>
          <w:rFonts w:asciiTheme="majorHAnsi" w:hAnsiTheme="majorHAnsi"/>
        </w:rPr>
        <w:t>Provide advice to the INQUA President for the development of INQUA’s mandates and policies;</w:t>
      </w:r>
    </w:p>
    <w:p w14:paraId="4053E67C" w14:textId="77777777" w:rsidR="00FF5E73" w:rsidRPr="00C00D2F" w:rsidRDefault="00FF5E73" w:rsidP="00FF5E73">
      <w:pPr>
        <w:pStyle w:val="ListParagraph"/>
        <w:numPr>
          <w:ilvl w:val="0"/>
          <w:numId w:val="11"/>
        </w:numPr>
        <w:spacing w:after="120"/>
        <w:ind w:left="867" w:hanging="357"/>
        <w:jc w:val="both"/>
        <w:rPr>
          <w:rFonts w:asciiTheme="majorHAnsi" w:hAnsiTheme="majorHAnsi"/>
        </w:rPr>
      </w:pPr>
      <w:r w:rsidRPr="00C00D2F">
        <w:rPr>
          <w:rFonts w:asciiTheme="majorHAnsi" w:hAnsiTheme="majorHAnsi"/>
        </w:rPr>
        <w:t xml:space="preserve">Undertake other specified activities to assist the President in the day-to-day running of INQUA as required (e.g. oversight of statutes and </w:t>
      </w:r>
      <w:proofErr w:type="gramStart"/>
      <w:r w:rsidRPr="00C00D2F">
        <w:rPr>
          <w:rFonts w:asciiTheme="majorHAnsi" w:hAnsiTheme="majorHAnsi"/>
        </w:rPr>
        <w:t>byelaws</w:t>
      </w:r>
      <w:r>
        <w:rPr>
          <w:rFonts w:asciiTheme="majorHAnsi" w:hAnsiTheme="majorHAnsi"/>
        </w:rPr>
        <w:t xml:space="preserve">, </w:t>
      </w:r>
      <w:r w:rsidRPr="00C00D2F">
        <w:rPr>
          <w:rFonts w:asciiTheme="majorHAnsi" w:hAnsiTheme="majorHAnsi"/>
        </w:rPr>
        <w:t xml:space="preserve"> representation</w:t>
      </w:r>
      <w:proofErr w:type="gramEnd"/>
      <w:r w:rsidRPr="00C00D2F">
        <w:rPr>
          <w:rFonts w:asciiTheme="majorHAnsi" w:hAnsiTheme="majorHAnsi"/>
        </w:rPr>
        <w:t xml:space="preserve"> of INQUA at meetings);</w:t>
      </w:r>
    </w:p>
    <w:p w14:paraId="6DBDF8C3" w14:textId="77777777" w:rsidR="00FF5E73" w:rsidRDefault="00FF5E73" w:rsidP="00FF5E73">
      <w:pPr>
        <w:jc w:val="both"/>
        <w:rPr>
          <w:rFonts w:asciiTheme="majorHAnsi" w:hAnsiTheme="majorHAnsi"/>
          <w:i/>
        </w:rPr>
      </w:pPr>
      <w:r>
        <w:rPr>
          <w:rFonts w:asciiTheme="majorHAnsi" w:hAnsiTheme="majorHAnsi"/>
          <w:i/>
        </w:rPr>
        <w:t>Specific</w:t>
      </w:r>
      <w:r w:rsidRPr="00BF761D">
        <w:rPr>
          <w:rFonts w:asciiTheme="majorHAnsi" w:hAnsiTheme="majorHAnsi"/>
          <w:i/>
        </w:rPr>
        <w:t xml:space="preserve"> Responsibilities:</w:t>
      </w:r>
    </w:p>
    <w:p w14:paraId="2BFD4940" w14:textId="77777777" w:rsidR="00FF5E73" w:rsidRPr="00BF761D" w:rsidRDefault="00FF5E73" w:rsidP="00FF5E73">
      <w:pPr>
        <w:spacing w:before="120"/>
        <w:jc w:val="both"/>
        <w:rPr>
          <w:rFonts w:asciiTheme="majorHAnsi" w:hAnsiTheme="majorHAnsi"/>
          <w:b/>
          <w:i/>
        </w:rPr>
      </w:pPr>
      <w:r w:rsidRPr="009C5D6E">
        <w:rPr>
          <w:rFonts w:asciiTheme="majorHAnsi" w:hAnsiTheme="majorHAnsi"/>
          <w:b/>
          <w:i/>
        </w:rPr>
        <w:t xml:space="preserve">Vice-President in charge of </w:t>
      </w:r>
      <w:r w:rsidRPr="00BF761D">
        <w:rPr>
          <w:rFonts w:asciiTheme="majorHAnsi" w:hAnsiTheme="majorHAnsi"/>
          <w:b/>
          <w:i/>
        </w:rPr>
        <w:t>Members Liaison and Honours</w:t>
      </w:r>
    </w:p>
    <w:p w14:paraId="2EEFF232" w14:textId="77777777" w:rsidR="00FF5E73" w:rsidRPr="00BF761D" w:rsidRDefault="00FF5E73" w:rsidP="00FF5E73">
      <w:pPr>
        <w:numPr>
          <w:ilvl w:val="0"/>
          <w:numId w:val="15"/>
        </w:numPr>
        <w:spacing w:after="0" w:line="240" w:lineRule="auto"/>
        <w:jc w:val="both"/>
        <w:rPr>
          <w:rFonts w:asciiTheme="majorHAnsi" w:hAnsiTheme="majorHAnsi"/>
        </w:rPr>
      </w:pPr>
      <w:r w:rsidRPr="00BF761D">
        <w:rPr>
          <w:rFonts w:asciiTheme="majorHAnsi" w:hAnsiTheme="majorHAnsi"/>
        </w:rPr>
        <w:t>Manage</w:t>
      </w:r>
      <w:r>
        <w:rPr>
          <w:rFonts w:asciiTheme="majorHAnsi" w:hAnsiTheme="majorHAnsi"/>
        </w:rPr>
        <w:t>s</w:t>
      </w:r>
      <w:r w:rsidRPr="00BF761D">
        <w:rPr>
          <w:rFonts w:asciiTheme="majorHAnsi" w:hAnsiTheme="majorHAnsi"/>
        </w:rPr>
        <w:t xml:space="preserve"> issues and communication related to INQUA’s National Members. Including but not restricted to:</w:t>
      </w:r>
    </w:p>
    <w:p w14:paraId="462B28C1" w14:textId="77777777" w:rsidR="00FF5E73" w:rsidRPr="00BF761D" w:rsidRDefault="00FF5E73" w:rsidP="00FF5E73">
      <w:pPr>
        <w:numPr>
          <w:ilvl w:val="1"/>
          <w:numId w:val="15"/>
        </w:numPr>
        <w:spacing w:after="0" w:line="240" w:lineRule="auto"/>
        <w:jc w:val="both"/>
        <w:rPr>
          <w:rFonts w:asciiTheme="majorHAnsi" w:hAnsiTheme="majorHAnsi"/>
        </w:rPr>
      </w:pPr>
      <w:r w:rsidRPr="00BF761D">
        <w:rPr>
          <w:rFonts w:asciiTheme="majorHAnsi" w:hAnsiTheme="majorHAnsi"/>
        </w:rPr>
        <w:t>Membership and fees</w:t>
      </w:r>
      <w:r>
        <w:rPr>
          <w:rFonts w:asciiTheme="majorHAnsi" w:hAnsiTheme="majorHAnsi"/>
        </w:rPr>
        <w:t>;</w:t>
      </w:r>
    </w:p>
    <w:p w14:paraId="00C73D9F" w14:textId="77777777" w:rsidR="00FF5E73" w:rsidRPr="00BF761D" w:rsidRDefault="00FF5E73" w:rsidP="00FF5E73">
      <w:pPr>
        <w:numPr>
          <w:ilvl w:val="1"/>
          <w:numId w:val="15"/>
        </w:numPr>
        <w:spacing w:after="0" w:line="240" w:lineRule="auto"/>
        <w:jc w:val="both"/>
        <w:rPr>
          <w:rFonts w:asciiTheme="majorHAnsi" w:hAnsiTheme="majorHAnsi"/>
        </w:rPr>
      </w:pPr>
      <w:r w:rsidRPr="00BF761D">
        <w:rPr>
          <w:rFonts w:asciiTheme="majorHAnsi" w:hAnsiTheme="majorHAnsi"/>
        </w:rPr>
        <w:t xml:space="preserve">Enabling Members to warrant support from their national </w:t>
      </w:r>
      <w:r>
        <w:rPr>
          <w:rFonts w:asciiTheme="majorHAnsi" w:hAnsiTheme="majorHAnsi"/>
        </w:rPr>
        <w:t>funding bodies;</w:t>
      </w:r>
    </w:p>
    <w:p w14:paraId="7693B781" w14:textId="77777777" w:rsidR="00FF5E73" w:rsidRDefault="00FF5E73" w:rsidP="00FF5E73">
      <w:pPr>
        <w:numPr>
          <w:ilvl w:val="1"/>
          <w:numId w:val="15"/>
        </w:numPr>
        <w:spacing w:after="0" w:line="240" w:lineRule="auto"/>
        <w:jc w:val="both"/>
        <w:rPr>
          <w:rFonts w:asciiTheme="majorHAnsi" w:hAnsiTheme="majorHAnsi"/>
        </w:rPr>
      </w:pPr>
      <w:r w:rsidRPr="00BF761D">
        <w:rPr>
          <w:rFonts w:asciiTheme="majorHAnsi" w:hAnsiTheme="majorHAnsi"/>
        </w:rPr>
        <w:t>Providing a link between the Executive Committee and Members to foster and ensure open communication</w:t>
      </w:r>
      <w:r>
        <w:rPr>
          <w:rFonts w:asciiTheme="majorHAnsi" w:hAnsiTheme="majorHAnsi"/>
        </w:rPr>
        <w:t>;</w:t>
      </w:r>
    </w:p>
    <w:p w14:paraId="1BF3B94B" w14:textId="77777777" w:rsidR="00FF5E73" w:rsidRPr="00031838" w:rsidRDefault="00FF5E73" w:rsidP="00FF5E73">
      <w:pPr>
        <w:pStyle w:val="ListParagraph"/>
        <w:numPr>
          <w:ilvl w:val="1"/>
          <w:numId w:val="15"/>
        </w:numPr>
        <w:jc w:val="both"/>
        <w:rPr>
          <w:rFonts w:asciiTheme="majorHAnsi" w:hAnsiTheme="majorHAnsi"/>
        </w:rPr>
      </w:pPr>
      <w:r w:rsidRPr="00C00D2F">
        <w:rPr>
          <w:rFonts w:asciiTheme="majorHAnsi" w:hAnsiTheme="majorHAnsi"/>
        </w:rPr>
        <w:t>Provid</w:t>
      </w:r>
      <w:r>
        <w:rPr>
          <w:rFonts w:asciiTheme="majorHAnsi" w:hAnsiTheme="majorHAnsi"/>
        </w:rPr>
        <w:t>ing</w:t>
      </w:r>
      <w:r w:rsidRPr="00C00D2F">
        <w:rPr>
          <w:rFonts w:asciiTheme="majorHAnsi" w:hAnsiTheme="majorHAnsi"/>
        </w:rPr>
        <w:t xml:space="preserve"> regular briefings about INQUA activities to INQUA Members</w:t>
      </w:r>
      <w:r>
        <w:rPr>
          <w:rFonts w:asciiTheme="majorHAnsi" w:hAnsiTheme="majorHAnsi"/>
        </w:rPr>
        <w:t>.</w:t>
      </w:r>
    </w:p>
    <w:p w14:paraId="701820C6" w14:textId="77777777" w:rsidR="00FF5E73" w:rsidRPr="00BF761D" w:rsidRDefault="00FF5E73" w:rsidP="00FF5E73">
      <w:pPr>
        <w:numPr>
          <w:ilvl w:val="0"/>
          <w:numId w:val="15"/>
        </w:numPr>
        <w:spacing w:after="0" w:line="240" w:lineRule="auto"/>
        <w:jc w:val="both"/>
        <w:rPr>
          <w:rFonts w:asciiTheme="majorHAnsi" w:hAnsiTheme="majorHAnsi"/>
        </w:rPr>
      </w:pPr>
      <w:r w:rsidRPr="00BF761D">
        <w:rPr>
          <w:rFonts w:asciiTheme="majorHAnsi" w:hAnsiTheme="majorHAnsi"/>
        </w:rPr>
        <w:t>Manage</w:t>
      </w:r>
      <w:r>
        <w:rPr>
          <w:rFonts w:asciiTheme="majorHAnsi" w:hAnsiTheme="majorHAnsi"/>
        </w:rPr>
        <w:t>s the</w:t>
      </w:r>
      <w:r w:rsidRPr="00BF761D">
        <w:rPr>
          <w:rFonts w:asciiTheme="majorHAnsi" w:hAnsiTheme="majorHAnsi"/>
        </w:rPr>
        <w:t xml:space="preserve"> process of nomination and competition for INQUA awards and honours.</w:t>
      </w:r>
    </w:p>
    <w:p w14:paraId="68AE446A" w14:textId="77777777" w:rsidR="00FF5E73" w:rsidRPr="009C5D6E" w:rsidRDefault="00FF5E73" w:rsidP="00FF5E73">
      <w:pPr>
        <w:spacing w:before="120"/>
        <w:rPr>
          <w:rFonts w:asciiTheme="majorHAnsi" w:hAnsiTheme="majorHAnsi"/>
          <w:b/>
          <w:i/>
        </w:rPr>
      </w:pPr>
      <w:r w:rsidRPr="009C5D6E">
        <w:rPr>
          <w:rFonts w:asciiTheme="majorHAnsi" w:hAnsiTheme="majorHAnsi"/>
          <w:b/>
          <w:i/>
        </w:rPr>
        <w:t>Vice-President in charge of Commission Oversight</w:t>
      </w:r>
    </w:p>
    <w:p w14:paraId="00837359" w14:textId="77777777" w:rsidR="00FF5E73" w:rsidRPr="00BF761D" w:rsidRDefault="00FF5E73" w:rsidP="00FF5E73">
      <w:pPr>
        <w:pStyle w:val="ListParagraph"/>
        <w:numPr>
          <w:ilvl w:val="0"/>
          <w:numId w:val="16"/>
        </w:numPr>
        <w:spacing w:after="160"/>
        <w:rPr>
          <w:rFonts w:asciiTheme="majorHAnsi" w:hAnsiTheme="majorHAnsi"/>
        </w:rPr>
      </w:pPr>
      <w:r w:rsidRPr="00BF761D">
        <w:rPr>
          <w:rFonts w:asciiTheme="majorHAnsi" w:hAnsiTheme="majorHAnsi"/>
        </w:rPr>
        <w:t>Communicat</w:t>
      </w:r>
      <w:r>
        <w:rPr>
          <w:rFonts w:asciiTheme="majorHAnsi" w:hAnsiTheme="majorHAnsi"/>
        </w:rPr>
        <w:t>es</w:t>
      </w:r>
      <w:r w:rsidRPr="00BF761D">
        <w:rPr>
          <w:rFonts w:asciiTheme="majorHAnsi" w:hAnsiTheme="majorHAnsi"/>
        </w:rPr>
        <w:t xml:space="preserve"> with and overs</w:t>
      </w:r>
      <w:r>
        <w:rPr>
          <w:rFonts w:asciiTheme="majorHAnsi" w:hAnsiTheme="majorHAnsi"/>
        </w:rPr>
        <w:t xml:space="preserve">ees </w:t>
      </w:r>
      <w:r w:rsidRPr="00BF761D">
        <w:rPr>
          <w:rFonts w:asciiTheme="majorHAnsi" w:hAnsiTheme="majorHAnsi"/>
        </w:rPr>
        <w:t>INQUA’s Commissions</w:t>
      </w:r>
      <w:r>
        <w:rPr>
          <w:rFonts w:asciiTheme="majorHAnsi" w:hAnsiTheme="majorHAnsi"/>
        </w:rPr>
        <w:t>, including:</w:t>
      </w:r>
    </w:p>
    <w:p w14:paraId="4DECD2D5" w14:textId="77777777" w:rsidR="00FF5E73" w:rsidRPr="00BF761D" w:rsidRDefault="00FF5E73" w:rsidP="00FF5E73">
      <w:pPr>
        <w:pStyle w:val="ListParagraph"/>
        <w:numPr>
          <w:ilvl w:val="1"/>
          <w:numId w:val="16"/>
        </w:numPr>
        <w:spacing w:after="160"/>
        <w:rPr>
          <w:rFonts w:asciiTheme="majorHAnsi" w:hAnsiTheme="majorHAnsi"/>
        </w:rPr>
      </w:pPr>
      <w:r w:rsidRPr="00BF761D">
        <w:rPr>
          <w:rFonts w:asciiTheme="majorHAnsi" w:hAnsiTheme="majorHAnsi"/>
        </w:rPr>
        <w:lastRenderedPageBreak/>
        <w:t>Conven</w:t>
      </w:r>
      <w:r>
        <w:rPr>
          <w:rFonts w:asciiTheme="majorHAnsi" w:hAnsiTheme="majorHAnsi"/>
        </w:rPr>
        <w:t>ing</w:t>
      </w:r>
      <w:r w:rsidRPr="00BF761D">
        <w:rPr>
          <w:rFonts w:asciiTheme="majorHAnsi" w:hAnsiTheme="majorHAnsi"/>
        </w:rPr>
        <w:t xml:space="preserve"> and chair</w:t>
      </w:r>
      <w:r>
        <w:rPr>
          <w:rFonts w:asciiTheme="majorHAnsi" w:hAnsiTheme="majorHAnsi"/>
        </w:rPr>
        <w:t>ing</w:t>
      </w:r>
      <w:r w:rsidRPr="00BF761D">
        <w:rPr>
          <w:rFonts w:asciiTheme="majorHAnsi" w:hAnsiTheme="majorHAnsi"/>
        </w:rPr>
        <w:t xml:space="preserve"> regular bi-annual virtual meetings with Commission Officers to receive reports on the progress of Commission activities and development and discuss issues and strategies</w:t>
      </w:r>
      <w:r>
        <w:rPr>
          <w:rFonts w:asciiTheme="majorHAnsi" w:hAnsiTheme="majorHAnsi"/>
        </w:rPr>
        <w:t>;</w:t>
      </w:r>
    </w:p>
    <w:p w14:paraId="11610362" w14:textId="77777777" w:rsidR="00FF5E73" w:rsidRPr="00BF761D" w:rsidRDefault="00FF5E73" w:rsidP="00FF5E73">
      <w:pPr>
        <w:pStyle w:val="ListParagraph"/>
        <w:numPr>
          <w:ilvl w:val="1"/>
          <w:numId w:val="16"/>
        </w:numPr>
        <w:spacing w:after="160"/>
        <w:rPr>
          <w:rFonts w:asciiTheme="majorHAnsi" w:hAnsiTheme="majorHAnsi"/>
        </w:rPr>
      </w:pPr>
      <w:r w:rsidRPr="00BF761D">
        <w:rPr>
          <w:rFonts w:asciiTheme="majorHAnsi" w:hAnsiTheme="majorHAnsi"/>
        </w:rPr>
        <w:t>Provid</w:t>
      </w:r>
      <w:r>
        <w:rPr>
          <w:rFonts w:asciiTheme="majorHAnsi" w:hAnsiTheme="majorHAnsi"/>
        </w:rPr>
        <w:t>ing</w:t>
      </w:r>
      <w:r w:rsidRPr="00BF761D">
        <w:rPr>
          <w:rFonts w:asciiTheme="majorHAnsi" w:hAnsiTheme="majorHAnsi"/>
        </w:rPr>
        <w:t xml:space="preserve"> a link between the Commissions and the Executive Committee to foster and ensure open communication</w:t>
      </w:r>
      <w:r>
        <w:rPr>
          <w:rFonts w:asciiTheme="majorHAnsi" w:hAnsiTheme="majorHAnsi"/>
        </w:rPr>
        <w:t>;</w:t>
      </w:r>
    </w:p>
    <w:p w14:paraId="51CB88EA" w14:textId="77777777" w:rsidR="00FF5E73" w:rsidRPr="00BF761D" w:rsidRDefault="00FF5E73" w:rsidP="00FF5E73">
      <w:pPr>
        <w:pStyle w:val="ListParagraph"/>
        <w:numPr>
          <w:ilvl w:val="1"/>
          <w:numId w:val="16"/>
        </w:numPr>
        <w:spacing w:after="160"/>
        <w:rPr>
          <w:rFonts w:asciiTheme="majorHAnsi" w:hAnsiTheme="majorHAnsi"/>
        </w:rPr>
      </w:pPr>
      <w:r w:rsidRPr="00BF761D">
        <w:rPr>
          <w:rFonts w:asciiTheme="majorHAnsi" w:hAnsiTheme="majorHAnsi"/>
        </w:rPr>
        <w:t>Overs</w:t>
      </w:r>
      <w:r>
        <w:rPr>
          <w:rFonts w:asciiTheme="majorHAnsi" w:hAnsiTheme="majorHAnsi"/>
        </w:rPr>
        <w:t>e</w:t>
      </w:r>
      <w:r w:rsidRPr="00BF761D">
        <w:rPr>
          <w:rFonts w:asciiTheme="majorHAnsi" w:hAnsiTheme="majorHAnsi"/>
        </w:rPr>
        <w:t>e</w:t>
      </w:r>
      <w:r>
        <w:rPr>
          <w:rFonts w:asciiTheme="majorHAnsi" w:hAnsiTheme="majorHAnsi"/>
        </w:rPr>
        <w:t>ing</w:t>
      </w:r>
      <w:r w:rsidRPr="00BF761D">
        <w:rPr>
          <w:rFonts w:asciiTheme="majorHAnsi" w:hAnsiTheme="majorHAnsi"/>
        </w:rPr>
        <w:t xml:space="preserve"> the process of Commission elections</w:t>
      </w:r>
      <w:r>
        <w:rPr>
          <w:rFonts w:asciiTheme="majorHAnsi" w:hAnsiTheme="majorHAnsi"/>
        </w:rPr>
        <w:t xml:space="preserve">, </w:t>
      </w:r>
      <w:r w:rsidRPr="00C00D2F">
        <w:rPr>
          <w:rFonts w:asciiTheme="majorHAnsi" w:hAnsiTheme="majorHAnsi"/>
        </w:rPr>
        <w:t>including ensuring that nominations for Commission posts are forthcoming and duly announced prior to the Congress</w:t>
      </w:r>
      <w:r w:rsidRPr="00BF761D">
        <w:rPr>
          <w:rFonts w:asciiTheme="majorHAnsi" w:hAnsiTheme="majorHAnsi"/>
        </w:rPr>
        <w:t>.</w:t>
      </w:r>
    </w:p>
    <w:p w14:paraId="08504956" w14:textId="77777777" w:rsidR="00FF5E73" w:rsidRPr="009C5D6E" w:rsidRDefault="00FF5E73" w:rsidP="00FF5E73">
      <w:pPr>
        <w:spacing w:before="120"/>
        <w:rPr>
          <w:rFonts w:asciiTheme="majorHAnsi" w:hAnsiTheme="majorHAnsi"/>
          <w:b/>
          <w:i/>
        </w:rPr>
      </w:pPr>
      <w:r w:rsidRPr="009C5D6E">
        <w:rPr>
          <w:rFonts w:asciiTheme="majorHAnsi" w:hAnsiTheme="majorHAnsi"/>
          <w:b/>
          <w:i/>
        </w:rPr>
        <w:t>Vice-President in charge of Publications</w:t>
      </w:r>
    </w:p>
    <w:p w14:paraId="0B1A10EF" w14:textId="77777777" w:rsidR="00FF5E73" w:rsidRPr="00BF761D" w:rsidRDefault="00FF5E73" w:rsidP="00FF5E73">
      <w:pPr>
        <w:pStyle w:val="ListParagraph"/>
        <w:numPr>
          <w:ilvl w:val="0"/>
          <w:numId w:val="17"/>
        </w:numPr>
        <w:spacing w:after="160"/>
        <w:rPr>
          <w:rFonts w:asciiTheme="majorHAnsi" w:hAnsiTheme="majorHAnsi"/>
        </w:rPr>
      </w:pPr>
      <w:r w:rsidRPr="00BF761D">
        <w:rPr>
          <w:rFonts w:asciiTheme="majorHAnsi" w:hAnsiTheme="majorHAnsi"/>
        </w:rPr>
        <w:t>Oversee</w:t>
      </w:r>
      <w:r>
        <w:rPr>
          <w:rFonts w:asciiTheme="majorHAnsi" w:hAnsiTheme="majorHAnsi"/>
        </w:rPr>
        <w:t>s</w:t>
      </w:r>
      <w:r w:rsidRPr="00BF761D">
        <w:rPr>
          <w:rFonts w:asciiTheme="majorHAnsi" w:hAnsiTheme="majorHAnsi"/>
        </w:rPr>
        <w:t xml:space="preserve"> and develop</w:t>
      </w:r>
      <w:r>
        <w:rPr>
          <w:rFonts w:asciiTheme="majorHAnsi" w:hAnsiTheme="majorHAnsi"/>
        </w:rPr>
        <w:t>s</w:t>
      </w:r>
      <w:r w:rsidRPr="00BF761D">
        <w:rPr>
          <w:rFonts w:asciiTheme="majorHAnsi" w:hAnsiTheme="majorHAnsi"/>
        </w:rPr>
        <w:t xml:space="preserve"> INQUA’s periodical publications</w:t>
      </w:r>
      <w:r>
        <w:rPr>
          <w:rFonts w:asciiTheme="majorHAnsi" w:hAnsiTheme="majorHAnsi"/>
        </w:rPr>
        <w:t>, including:</w:t>
      </w:r>
    </w:p>
    <w:p w14:paraId="02084625" w14:textId="77777777" w:rsidR="00FF5E73" w:rsidRPr="00BF761D" w:rsidRDefault="00FF5E73" w:rsidP="00FF5E73">
      <w:pPr>
        <w:pStyle w:val="ListParagraph"/>
        <w:numPr>
          <w:ilvl w:val="1"/>
          <w:numId w:val="17"/>
        </w:numPr>
        <w:spacing w:after="160"/>
        <w:rPr>
          <w:rFonts w:asciiTheme="majorHAnsi" w:hAnsiTheme="majorHAnsi"/>
        </w:rPr>
      </w:pPr>
      <w:r w:rsidRPr="00BF761D">
        <w:rPr>
          <w:rFonts w:asciiTheme="majorHAnsi" w:hAnsiTheme="majorHAnsi"/>
        </w:rPr>
        <w:t>Liais</w:t>
      </w:r>
      <w:r>
        <w:rPr>
          <w:rFonts w:asciiTheme="majorHAnsi" w:hAnsiTheme="majorHAnsi"/>
        </w:rPr>
        <w:t>ing</w:t>
      </w:r>
      <w:r w:rsidRPr="00BF761D">
        <w:rPr>
          <w:rFonts w:asciiTheme="majorHAnsi" w:hAnsiTheme="majorHAnsi"/>
        </w:rPr>
        <w:t xml:space="preserve"> with Elsevier regarding </w:t>
      </w:r>
      <w:r w:rsidRPr="008634EF">
        <w:rPr>
          <w:rFonts w:asciiTheme="majorHAnsi" w:hAnsiTheme="majorHAnsi"/>
          <w:i/>
        </w:rPr>
        <w:t>Quaternary International</w:t>
      </w:r>
    </w:p>
    <w:p w14:paraId="12779817" w14:textId="77777777" w:rsidR="00FF5E73" w:rsidRPr="00BF761D" w:rsidRDefault="00FF5E73" w:rsidP="00FF5E73">
      <w:pPr>
        <w:pStyle w:val="ListParagraph"/>
        <w:numPr>
          <w:ilvl w:val="1"/>
          <w:numId w:val="17"/>
        </w:numPr>
        <w:spacing w:after="160"/>
        <w:rPr>
          <w:rFonts w:asciiTheme="majorHAnsi" w:hAnsiTheme="majorHAnsi"/>
        </w:rPr>
      </w:pPr>
      <w:r>
        <w:rPr>
          <w:rFonts w:asciiTheme="majorHAnsi" w:hAnsiTheme="majorHAnsi"/>
        </w:rPr>
        <w:t xml:space="preserve">Acting as </w:t>
      </w:r>
      <w:r w:rsidRPr="00BF761D">
        <w:rPr>
          <w:rFonts w:asciiTheme="majorHAnsi" w:hAnsiTheme="majorHAnsi"/>
        </w:rPr>
        <w:t xml:space="preserve">Executive Editor of </w:t>
      </w:r>
      <w:r w:rsidRPr="008634EF">
        <w:rPr>
          <w:rFonts w:asciiTheme="majorHAnsi" w:hAnsiTheme="majorHAnsi"/>
          <w:i/>
        </w:rPr>
        <w:t>Quaternary Perspectives</w:t>
      </w:r>
      <w:r w:rsidRPr="00BF761D">
        <w:rPr>
          <w:rFonts w:asciiTheme="majorHAnsi" w:hAnsiTheme="majorHAnsi"/>
        </w:rPr>
        <w:t xml:space="preserve">, in concert with </w:t>
      </w:r>
      <w:r>
        <w:rPr>
          <w:rFonts w:asciiTheme="majorHAnsi" w:hAnsiTheme="majorHAnsi"/>
        </w:rPr>
        <w:t xml:space="preserve">the </w:t>
      </w:r>
      <w:r w:rsidRPr="00BF761D">
        <w:rPr>
          <w:rFonts w:asciiTheme="majorHAnsi" w:hAnsiTheme="majorHAnsi"/>
        </w:rPr>
        <w:t>ECR Committee</w:t>
      </w:r>
      <w:r>
        <w:rPr>
          <w:rFonts w:asciiTheme="majorHAnsi" w:hAnsiTheme="majorHAnsi"/>
        </w:rPr>
        <w:t>;</w:t>
      </w:r>
    </w:p>
    <w:p w14:paraId="11126900" w14:textId="77777777" w:rsidR="00FF5E73" w:rsidRPr="00BF761D" w:rsidRDefault="00FF5E73" w:rsidP="00FF5E73">
      <w:pPr>
        <w:pStyle w:val="ListParagraph"/>
        <w:numPr>
          <w:ilvl w:val="1"/>
          <w:numId w:val="17"/>
        </w:numPr>
        <w:spacing w:after="160"/>
        <w:rPr>
          <w:rFonts w:asciiTheme="majorHAnsi" w:hAnsiTheme="majorHAnsi"/>
        </w:rPr>
      </w:pPr>
      <w:r w:rsidRPr="00BF761D">
        <w:rPr>
          <w:rFonts w:asciiTheme="majorHAnsi" w:hAnsiTheme="majorHAnsi"/>
        </w:rPr>
        <w:t>Develop</w:t>
      </w:r>
      <w:r>
        <w:rPr>
          <w:rFonts w:asciiTheme="majorHAnsi" w:hAnsiTheme="majorHAnsi"/>
        </w:rPr>
        <w:t>ing</w:t>
      </w:r>
      <w:r w:rsidRPr="00BF761D">
        <w:rPr>
          <w:rFonts w:asciiTheme="majorHAnsi" w:hAnsiTheme="majorHAnsi"/>
        </w:rPr>
        <w:t xml:space="preserve"> strategy regarding any further publications</w:t>
      </w:r>
      <w:r>
        <w:rPr>
          <w:rFonts w:asciiTheme="majorHAnsi" w:hAnsiTheme="majorHAnsi"/>
        </w:rPr>
        <w:t>.</w:t>
      </w:r>
    </w:p>
    <w:p w14:paraId="0A52E9CA" w14:textId="77777777" w:rsidR="00FF5E73" w:rsidRPr="009C5D6E" w:rsidRDefault="00FF5E73" w:rsidP="00FF5E73">
      <w:pPr>
        <w:spacing w:before="120"/>
        <w:rPr>
          <w:rFonts w:asciiTheme="majorHAnsi" w:hAnsiTheme="majorHAnsi"/>
          <w:b/>
          <w:i/>
        </w:rPr>
      </w:pPr>
      <w:r w:rsidRPr="009C5D6E">
        <w:rPr>
          <w:rFonts w:asciiTheme="majorHAnsi" w:hAnsiTheme="majorHAnsi"/>
          <w:b/>
          <w:i/>
        </w:rPr>
        <w:t>Vice-President in charge of Communication</w:t>
      </w:r>
    </w:p>
    <w:p w14:paraId="29DF941F" w14:textId="77777777" w:rsidR="00FF5E73" w:rsidRPr="00BF761D" w:rsidRDefault="00FF5E73" w:rsidP="00FF5E73">
      <w:pPr>
        <w:pStyle w:val="ListParagraph"/>
        <w:numPr>
          <w:ilvl w:val="0"/>
          <w:numId w:val="18"/>
        </w:numPr>
        <w:spacing w:after="160"/>
        <w:rPr>
          <w:rFonts w:asciiTheme="majorHAnsi" w:hAnsiTheme="majorHAnsi"/>
        </w:rPr>
      </w:pPr>
      <w:r w:rsidRPr="00BF761D">
        <w:rPr>
          <w:rFonts w:asciiTheme="majorHAnsi" w:hAnsiTheme="majorHAnsi"/>
        </w:rPr>
        <w:t>Develop</w:t>
      </w:r>
      <w:r>
        <w:rPr>
          <w:rFonts w:asciiTheme="majorHAnsi" w:hAnsiTheme="majorHAnsi"/>
        </w:rPr>
        <w:t>s</w:t>
      </w:r>
      <w:r w:rsidRPr="00BF761D">
        <w:rPr>
          <w:rFonts w:asciiTheme="majorHAnsi" w:hAnsiTheme="majorHAnsi"/>
        </w:rPr>
        <w:t xml:space="preserve"> and manage</w:t>
      </w:r>
      <w:r>
        <w:rPr>
          <w:rFonts w:asciiTheme="majorHAnsi" w:hAnsiTheme="majorHAnsi"/>
        </w:rPr>
        <w:t>s</w:t>
      </w:r>
      <w:r w:rsidRPr="00BF761D">
        <w:rPr>
          <w:rFonts w:asciiTheme="majorHAnsi" w:hAnsiTheme="majorHAnsi"/>
        </w:rPr>
        <w:t xml:space="preserve"> tools and vectors for the communication of information regarding INQUA and its activities, including but not limited to:</w:t>
      </w:r>
    </w:p>
    <w:p w14:paraId="01422369" w14:textId="77777777" w:rsidR="00FF5E73" w:rsidRPr="00BF761D" w:rsidRDefault="00FF5E73" w:rsidP="00FF5E73">
      <w:pPr>
        <w:pStyle w:val="ListParagraph"/>
        <w:numPr>
          <w:ilvl w:val="1"/>
          <w:numId w:val="18"/>
        </w:numPr>
        <w:spacing w:after="160"/>
        <w:rPr>
          <w:rFonts w:asciiTheme="majorHAnsi" w:hAnsiTheme="majorHAnsi"/>
        </w:rPr>
      </w:pPr>
      <w:r w:rsidRPr="00BF761D">
        <w:rPr>
          <w:rFonts w:asciiTheme="majorHAnsi" w:hAnsiTheme="majorHAnsi"/>
        </w:rPr>
        <w:t>The INQUA website,</w:t>
      </w:r>
    </w:p>
    <w:p w14:paraId="615524D2" w14:textId="77777777" w:rsidR="00FF5E73" w:rsidRPr="00BF761D" w:rsidRDefault="00FF5E73" w:rsidP="00FF5E73">
      <w:pPr>
        <w:pStyle w:val="ListParagraph"/>
        <w:numPr>
          <w:ilvl w:val="1"/>
          <w:numId w:val="18"/>
        </w:numPr>
        <w:spacing w:after="160"/>
        <w:rPr>
          <w:rFonts w:asciiTheme="majorHAnsi" w:hAnsiTheme="majorHAnsi"/>
        </w:rPr>
      </w:pPr>
      <w:r w:rsidRPr="00BF761D">
        <w:rPr>
          <w:rFonts w:asciiTheme="majorHAnsi" w:hAnsiTheme="majorHAnsi"/>
        </w:rPr>
        <w:t>Social media outlets (Facebook, Twitter, etc.), in concert with the ECR Representative and Committee</w:t>
      </w:r>
    </w:p>
    <w:p w14:paraId="1A72768B" w14:textId="77777777" w:rsidR="00FF5E73" w:rsidRPr="00BF761D" w:rsidRDefault="00FF5E73" w:rsidP="00FF5E73">
      <w:pPr>
        <w:pStyle w:val="ListParagraph"/>
        <w:numPr>
          <w:ilvl w:val="1"/>
          <w:numId w:val="18"/>
        </w:numPr>
        <w:spacing w:after="160"/>
        <w:contextualSpacing w:val="0"/>
        <w:rPr>
          <w:rFonts w:asciiTheme="majorHAnsi" w:hAnsiTheme="majorHAnsi"/>
          <w:b/>
        </w:rPr>
      </w:pPr>
      <w:r w:rsidRPr="00BF761D">
        <w:rPr>
          <w:rFonts w:asciiTheme="majorHAnsi" w:hAnsiTheme="majorHAnsi"/>
        </w:rPr>
        <w:t>The development of strategies and products that can be used by INQUA and its Officers and Members to promote INQUA and its activities.</w:t>
      </w:r>
    </w:p>
    <w:p w14:paraId="343A60CE" w14:textId="77777777" w:rsidR="00FF5E73" w:rsidRPr="00C00D2F" w:rsidRDefault="00FF5E73" w:rsidP="00FF5E73">
      <w:pPr>
        <w:jc w:val="both"/>
        <w:rPr>
          <w:rFonts w:asciiTheme="majorHAnsi" w:hAnsiTheme="majorHAnsi"/>
          <w:b/>
          <w:i/>
        </w:rPr>
      </w:pPr>
      <w:r w:rsidRPr="00C00D2F">
        <w:rPr>
          <w:rFonts w:asciiTheme="majorHAnsi" w:hAnsiTheme="majorHAnsi"/>
          <w:b/>
          <w:i/>
        </w:rPr>
        <w:t>Past President</w:t>
      </w:r>
    </w:p>
    <w:p w14:paraId="3EA07C0E" w14:textId="77777777" w:rsidR="00FF5E73" w:rsidRPr="00C00D2F" w:rsidRDefault="00FF5E73" w:rsidP="00FF5E73">
      <w:pPr>
        <w:jc w:val="both"/>
        <w:rPr>
          <w:rFonts w:asciiTheme="majorHAnsi" w:hAnsiTheme="majorHAnsi"/>
          <w:i/>
        </w:rPr>
      </w:pPr>
      <w:r w:rsidRPr="00C00D2F">
        <w:rPr>
          <w:rFonts w:asciiTheme="majorHAnsi" w:hAnsiTheme="majorHAnsi"/>
          <w:i/>
        </w:rPr>
        <w:t>Responsibilities:</w:t>
      </w:r>
    </w:p>
    <w:p w14:paraId="2DC3E7EC" w14:textId="77777777" w:rsidR="00FF5E73" w:rsidRPr="00C00D2F" w:rsidRDefault="00FF5E73" w:rsidP="00FF5E73">
      <w:pPr>
        <w:pStyle w:val="ListParagraph"/>
        <w:numPr>
          <w:ilvl w:val="1"/>
          <w:numId w:val="9"/>
        </w:numPr>
        <w:ind w:left="873"/>
        <w:jc w:val="both"/>
        <w:rPr>
          <w:rFonts w:asciiTheme="majorHAnsi" w:hAnsiTheme="majorHAnsi"/>
        </w:rPr>
      </w:pPr>
      <w:r w:rsidRPr="00C00D2F">
        <w:rPr>
          <w:rFonts w:asciiTheme="majorHAnsi" w:hAnsiTheme="majorHAnsi"/>
        </w:rPr>
        <w:t>Provides continuity for the INQUA Executive, in terms of providing a long-term memory of motivations for decisions and actions;</w:t>
      </w:r>
    </w:p>
    <w:p w14:paraId="4FA52379" w14:textId="77777777" w:rsidR="00FF5E73" w:rsidRPr="00C00D2F" w:rsidRDefault="00FF5E73" w:rsidP="00FF5E73">
      <w:pPr>
        <w:pStyle w:val="ListParagraph"/>
        <w:numPr>
          <w:ilvl w:val="1"/>
          <w:numId w:val="9"/>
        </w:numPr>
        <w:ind w:left="873"/>
        <w:jc w:val="both"/>
        <w:rPr>
          <w:rFonts w:asciiTheme="majorHAnsi" w:hAnsiTheme="majorHAnsi"/>
        </w:rPr>
      </w:pPr>
      <w:r w:rsidRPr="00C00D2F">
        <w:rPr>
          <w:rFonts w:asciiTheme="majorHAnsi" w:hAnsiTheme="majorHAnsi"/>
        </w:rPr>
        <w:t>Has oversight of the legal framework for the Association, particularly in terms of ensuring that decisions and action are consistent with the statutes and bylaws;</w:t>
      </w:r>
    </w:p>
    <w:p w14:paraId="0D4EB187" w14:textId="77777777" w:rsidR="00FF5E73" w:rsidRPr="00C00D2F" w:rsidRDefault="00FF5E73" w:rsidP="00FF5E73">
      <w:pPr>
        <w:pStyle w:val="ListParagraph"/>
        <w:numPr>
          <w:ilvl w:val="1"/>
          <w:numId w:val="9"/>
        </w:numPr>
        <w:ind w:left="873"/>
        <w:jc w:val="both"/>
        <w:rPr>
          <w:rFonts w:asciiTheme="majorHAnsi" w:hAnsiTheme="majorHAnsi"/>
        </w:rPr>
      </w:pPr>
      <w:r w:rsidRPr="00C00D2F">
        <w:rPr>
          <w:rFonts w:asciiTheme="majorHAnsi" w:hAnsiTheme="majorHAnsi"/>
        </w:rPr>
        <w:t>Assists the President in liaising and communicating with I</w:t>
      </w:r>
      <w:r>
        <w:rPr>
          <w:rFonts w:asciiTheme="majorHAnsi" w:hAnsiTheme="majorHAnsi"/>
        </w:rPr>
        <w:t xml:space="preserve">SC, </w:t>
      </w:r>
      <w:r w:rsidRPr="00C00D2F">
        <w:rPr>
          <w:rFonts w:asciiTheme="majorHAnsi" w:hAnsiTheme="majorHAnsi"/>
        </w:rPr>
        <w:t>national and regional bodies</w:t>
      </w:r>
      <w:r>
        <w:rPr>
          <w:rFonts w:asciiTheme="majorHAnsi" w:hAnsiTheme="majorHAnsi"/>
        </w:rPr>
        <w:t>,</w:t>
      </w:r>
      <w:r w:rsidRPr="00C00D2F">
        <w:rPr>
          <w:rFonts w:asciiTheme="majorHAnsi" w:hAnsiTheme="majorHAnsi"/>
        </w:rPr>
        <w:t xml:space="preserve"> science bodies and Quaternary Associations.</w:t>
      </w:r>
    </w:p>
    <w:p w14:paraId="1EFD2FFB" w14:textId="77777777" w:rsidR="00FF5E73" w:rsidRPr="00C00D2F" w:rsidRDefault="00FF5E73" w:rsidP="00FF5E73">
      <w:pPr>
        <w:pStyle w:val="ListParagraph"/>
        <w:numPr>
          <w:ilvl w:val="1"/>
          <w:numId w:val="9"/>
        </w:numPr>
        <w:spacing w:after="120"/>
        <w:ind w:left="867" w:hanging="357"/>
        <w:jc w:val="both"/>
        <w:rPr>
          <w:rFonts w:asciiTheme="majorHAnsi" w:hAnsiTheme="majorHAnsi"/>
        </w:rPr>
      </w:pPr>
      <w:r>
        <w:rPr>
          <w:rFonts w:asciiTheme="majorHAnsi" w:hAnsiTheme="majorHAnsi"/>
        </w:rPr>
        <w:t>Charged with oversight of the ECR Committee.</w:t>
      </w:r>
    </w:p>
    <w:p w14:paraId="722682E7" w14:textId="77777777" w:rsidR="00FF5E73" w:rsidRPr="00C00D2F" w:rsidRDefault="00FF5E73" w:rsidP="00FF5E73">
      <w:pPr>
        <w:jc w:val="both"/>
        <w:rPr>
          <w:rFonts w:asciiTheme="majorHAnsi" w:hAnsiTheme="majorHAnsi"/>
        </w:rPr>
      </w:pPr>
      <w:r w:rsidRPr="00C00D2F">
        <w:rPr>
          <w:rFonts w:asciiTheme="majorHAnsi" w:hAnsiTheme="majorHAnsi"/>
          <w:b/>
        </w:rPr>
        <w:t>The Commissions</w:t>
      </w:r>
      <w:r w:rsidRPr="00C00D2F">
        <w:rPr>
          <w:rFonts w:asciiTheme="majorHAnsi" w:hAnsiTheme="majorHAnsi"/>
        </w:rPr>
        <w:t>.</w:t>
      </w:r>
    </w:p>
    <w:p w14:paraId="4A78C623" w14:textId="77777777" w:rsidR="00FF5E73" w:rsidRPr="00C00D2F" w:rsidRDefault="00FF5E73" w:rsidP="00FF5E73">
      <w:pPr>
        <w:spacing w:after="120"/>
        <w:jc w:val="both"/>
        <w:rPr>
          <w:rFonts w:asciiTheme="majorHAnsi" w:hAnsiTheme="majorHAnsi"/>
        </w:rPr>
      </w:pPr>
      <w:r w:rsidRPr="00C00D2F">
        <w:rPr>
          <w:rFonts w:asciiTheme="majorHAnsi" w:hAnsiTheme="majorHAnsi"/>
        </w:rPr>
        <w:t>Commission</w:t>
      </w:r>
      <w:r>
        <w:rPr>
          <w:rFonts w:asciiTheme="majorHAnsi" w:hAnsiTheme="majorHAnsi"/>
        </w:rPr>
        <w:t xml:space="preserve">s are established to serve two primary purposes: 1) the representation of communities of scientists across broad areas and disciplines of Quaternary science, and 2) </w:t>
      </w:r>
      <w:r w:rsidRPr="00C00D2F">
        <w:rPr>
          <w:rFonts w:asciiTheme="majorHAnsi" w:hAnsiTheme="majorHAnsi"/>
        </w:rPr>
        <w:t xml:space="preserve">to identify areas of science </w:t>
      </w:r>
      <w:r>
        <w:rPr>
          <w:rFonts w:asciiTheme="majorHAnsi" w:hAnsiTheme="majorHAnsi"/>
        </w:rPr>
        <w:t>within those disciplines that</w:t>
      </w:r>
      <w:r w:rsidRPr="00C00D2F">
        <w:rPr>
          <w:rFonts w:asciiTheme="majorHAnsi" w:hAnsiTheme="majorHAnsi"/>
        </w:rPr>
        <w:t xml:space="preserve"> would benefit from international collaboration and to promote the creation of collaborative structures to further this research. To this end, the Commission develops or promotes </w:t>
      </w:r>
      <w:r>
        <w:rPr>
          <w:rFonts w:asciiTheme="majorHAnsi" w:hAnsiTheme="majorHAnsi"/>
        </w:rPr>
        <w:t>International Focus Groups (</w:t>
      </w:r>
      <w:r w:rsidRPr="00C00D2F">
        <w:rPr>
          <w:rFonts w:asciiTheme="majorHAnsi" w:hAnsiTheme="majorHAnsi"/>
        </w:rPr>
        <w:t>IFGs</w:t>
      </w:r>
      <w:r>
        <w:rPr>
          <w:rFonts w:asciiTheme="majorHAnsi" w:hAnsiTheme="majorHAnsi"/>
        </w:rPr>
        <w:t>)</w:t>
      </w:r>
      <w:r>
        <w:rPr>
          <w:rStyle w:val="FootnoteReference"/>
          <w:rFonts w:asciiTheme="majorHAnsi" w:hAnsiTheme="majorHAnsi"/>
        </w:rPr>
        <w:footnoteReference w:id="1"/>
      </w:r>
      <w:r>
        <w:rPr>
          <w:rFonts w:asciiTheme="majorHAnsi" w:hAnsiTheme="majorHAnsi"/>
        </w:rPr>
        <w:t>, P</w:t>
      </w:r>
      <w:r w:rsidRPr="00C00D2F">
        <w:rPr>
          <w:rFonts w:asciiTheme="majorHAnsi" w:hAnsiTheme="majorHAnsi"/>
        </w:rPr>
        <w:t>rojects</w:t>
      </w:r>
      <w:r>
        <w:rPr>
          <w:rStyle w:val="FootnoteReference"/>
          <w:rFonts w:asciiTheme="majorHAnsi" w:hAnsiTheme="majorHAnsi"/>
        </w:rPr>
        <w:footnoteReference w:id="2"/>
      </w:r>
      <w:r>
        <w:rPr>
          <w:rStyle w:val="EndnoteReference"/>
          <w:rFonts w:asciiTheme="majorHAnsi" w:hAnsiTheme="majorHAnsi"/>
        </w:rPr>
        <w:t xml:space="preserve"> </w:t>
      </w:r>
      <w:r>
        <w:rPr>
          <w:rFonts w:asciiTheme="majorHAnsi" w:hAnsiTheme="majorHAnsi"/>
        </w:rPr>
        <w:t>and Working Groups</w:t>
      </w:r>
      <w:r>
        <w:rPr>
          <w:rStyle w:val="FootnoteReference"/>
          <w:rFonts w:asciiTheme="majorHAnsi" w:hAnsiTheme="majorHAnsi"/>
        </w:rPr>
        <w:footnoteReference w:id="3"/>
      </w:r>
      <w:r>
        <w:rPr>
          <w:rFonts w:asciiTheme="majorHAnsi" w:hAnsiTheme="majorHAnsi"/>
        </w:rPr>
        <w:t xml:space="preserve"> </w:t>
      </w:r>
      <w:r w:rsidRPr="00C00D2F">
        <w:rPr>
          <w:rFonts w:asciiTheme="majorHAnsi" w:hAnsiTheme="majorHAnsi"/>
        </w:rPr>
        <w:t>that support its stated mandate and sponsors the consideration of these by the INQUA Executive</w:t>
      </w:r>
      <w:r>
        <w:rPr>
          <w:rFonts w:asciiTheme="majorHAnsi" w:hAnsiTheme="majorHAnsi"/>
        </w:rPr>
        <w:t xml:space="preserve"> Committee</w:t>
      </w:r>
      <w:r w:rsidRPr="00C00D2F">
        <w:rPr>
          <w:rFonts w:asciiTheme="majorHAnsi" w:hAnsiTheme="majorHAnsi"/>
        </w:rPr>
        <w:t xml:space="preserve">. The Commissions </w:t>
      </w:r>
      <w:r>
        <w:rPr>
          <w:rFonts w:asciiTheme="majorHAnsi" w:hAnsiTheme="majorHAnsi"/>
        </w:rPr>
        <w:t xml:space="preserve">also </w:t>
      </w:r>
      <w:r w:rsidRPr="00C00D2F">
        <w:rPr>
          <w:rFonts w:asciiTheme="majorHAnsi" w:hAnsiTheme="majorHAnsi"/>
        </w:rPr>
        <w:t xml:space="preserve">provide advice to the INQUA </w:t>
      </w:r>
      <w:r>
        <w:rPr>
          <w:rFonts w:asciiTheme="majorHAnsi" w:hAnsiTheme="majorHAnsi"/>
        </w:rPr>
        <w:t>Executive Committee</w:t>
      </w:r>
      <w:r w:rsidRPr="00C00D2F">
        <w:rPr>
          <w:rFonts w:asciiTheme="majorHAnsi" w:hAnsiTheme="majorHAnsi"/>
        </w:rPr>
        <w:t xml:space="preserve"> and support for </w:t>
      </w:r>
      <w:r>
        <w:rPr>
          <w:rFonts w:asciiTheme="majorHAnsi" w:hAnsiTheme="majorHAnsi"/>
        </w:rPr>
        <w:t xml:space="preserve">Executive Committee </w:t>
      </w:r>
      <w:r w:rsidRPr="00C00D2F">
        <w:rPr>
          <w:rFonts w:asciiTheme="majorHAnsi" w:hAnsiTheme="majorHAnsi"/>
        </w:rPr>
        <w:t>decisions.</w:t>
      </w:r>
      <w:r>
        <w:rPr>
          <w:rFonts w:asciiTheme="majorHAnsi" w:hAnsiTheme="majorHAnsi"/>
        </w:rPr>
        <w:t xml:space="preserve"> </w:t>
      </w:r>
      <w:r w:rsidRPr="00C00D2F">
        <w:rPr>
          <w:rFonts w:asciiTheme="majorHAnsi" w:hAnsiTheme="majorHAnsi"/>
        </w:rPr>
        <w:t xml:space="preserve">However, the INQUA </w:t>
      </w:r>
      <w:r>
        <w:rPr>
          <w:rFonts w:asciiTheme="majorHAnsi" w:hAnsiTheme="majorHAnsi"/>
        </w:rPr>
        <w:t xml:space="preserve">Executive Committee </w:t>
      </w:r>
      <w:r w:rsidRPr="00C00D2F">
        <w:rPr>
          <w:rFonts w:asciiTheme="majorHAnsi" w:hAnsiTheme="majorHAnsi"/>
        </w:rPr>
        <w:t xml:space="preserve">is the final decision-making body and the Commissions are only represented </w:t>
      </w:r>
      <w:r w:rsidRPr="00C00D2F">
        <w:rPr>
          <w:rFonts w:asciiTheme="majorHAnsi" w:hAnsiTheme="majorHAnsi"/>
        </w:rPr>
        <w:lastRenderedPageBreak/>
        <w:t xml:space="preserve">there in an advisory capacity. The Commissions also provide a route for disseminating information from the INQUA </w:t>
      </w:r>
      <w:r>
        <w:rPr>
          <w:rFonts w:asciiTheme="majorHAnsi" w:hAnsiTheme="majorHAnsi"/>
        </w:rPr>
        <w:t xml:space="preserve">Executive Committee </w:t>
      </w:r>
      <w:r w:rsidRPr="00C00D2F">
        <w:rPr>
          <w:rFonts w:asciiTheme="majorHAnsi" w:hAnsiTheme="majorHAnsi"/>
        </w:rPr>
        <w:t xml:space="preserve">to individual scientists worldwide. The Commission </w:t>
      </w:r>
      <w:r>
        <w:rPr>
          <w:rFonts w:asciiTheme="majorHAnsi" w:hAnsiTheme="majorHAnsi"/>
        </w:rPr>
        <w:t>Officers must</w:t>
      </w:r>
      <w:r w:rsidRPr="00C00D2F">
        <w:rPr>
          <w:rFonts w:asciiTheme="majorHAnsi" w:hAnsiTheme="majorHAnsi"/>
        </w:rPr>
        <w:t xml:space="preserve"> work as a team to ensure that key tasks are carried out effectively, though individuals may be responsible for different roles (as indicated below).</w:t>
      </w:r>
    </w:p>
    <w:p w14:paraId="16560E0D" w14:textId="77777777" w:rsidR="00FF5E73" w:rsidRPr="00C00D2F" w:rsidRDefault="00FF5E73" w:rsidP="00FF5E73">
      <w:pPr>
        <w:jc w:val="both"/>
        <w:rPr>
          <w:rFonts w:asciiTheme="majorHAnsi" w:hAnsiTheme="majorHAnsi"/>
          <w:b/>
          <w:i/>
        </w:rPr>
      </w:pPr>
      <w:r w:rsidRPr="00C00D2F">
        <w:rPr>
          <w:rFonts w:asciiTheme="majorHAnsi" w:hAnsiTheme="majorHAnsi"/>
          <w:b/>
          <w:i/>
        </w:rPr>
        <w:t>Commission President</w:t>
      </w:r>
    </w:p>
    <w:p w14:paraId="7E65BA52" w14:textId="77777777" w:rsidR="00FF5E73" w:rsidRPr="00C00D2F" w:rsidRDefault="00FF5E73" w:rsidP="00FF5E73">
      <w:pPr>
        <w:jc w:val="both"/>
        <w:rPr>
          <w:rFonts w:asciiTheme="majorHAnsi" w:hAnsiTheme="majorHAnsi"/>
          <w:i/>
        </w:rPr>
      </w:pPr>
      <w:r w:rsidRPr="00C00D2F">
        <w:rPr>
          <w:rFonts w:asciiTheme="majorHAnsi" w:hAnsiTheme="majorHAnsi"/>
          <w:i/>
        </w:rPr>
        <w:t>Responsibilities:</w:t>
      </w:r>
    </w:p>
    <w:p w14:paraId="1FA9E56F"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Develop</w:t>
      </w:r>
      <w:r>
        <w:rPr>
          <w:rFonts w:asciiTheme="majorHAnsi" w:hAnsiTheme="majorHAnsi"/>
        </w:rPr>
        <w:t>s</w:t>
      </w:r>
      <w:r w:rsidRPr="00C00D2F">
        <w:rPr>
          <w:rFonts w:asciiTheme="majorHAnsi" w:hAnsiTheme="majorHAnsi"/>
        </w:rPr>
        <w:t xml:space="preserve"> the Commission mandate and policies, in consultation with the </w:t>
      </w:r>
      <w:r>
        <w:rPr>
          <w:rFonts w:asciiTheme="majorHAnsi" w:hAnsiTheme="majorHAnsi"/>
        </w:rPr>
        <w:t xml:space="preserve">Executive Committee </w:t>
      </w:r>
      <w:r w:rsidRPr="00C00D2F">
        <w:rPr>
          <w:rFonts w:asciiTheme="majorHAnsi" w:hAnsiTheme="majorHAnsi"/>
        </w:rPr>
        <w:t xml:space="preserve">and the </w:t>
      </w:r>
      <w:r>
        <w:rPr>
          <w:rFonts w:asciiTheme="majorHAnsi" w:hAnsiTheme="majorHAnsi"/>
        </w:rPr>
        <w:t>Commission Advisory Board</w:t>
      </w:r>
      <w:r w:rsidRPr="00C00D2F">
        <w:rPr>
          <w:rFonts w:asciiTheme="majorHAnsi" w:hAnsiTheme="majorHAnsi"/>
        </w:rPr>
        <w:t>;</w:t>
      </w:r>
    </w:p>
    <w:p w14:paraId="53D3A0B9"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Encourage</w:t>
      </w:r>
      <w:r>
        <w:rPr>
          <w:rFonts w:asciiTheme="majorHAnsi" w:hAnsiTheme="majorHAnsi"/>
        </w:rPr>
        <w:t>s</w:t>
      </w:r>
      <w:r w:rsidRPr="00C00D2F">
        <w:rPr>
          <w:rFonts w:asciiTheme="majorHAnsi" w:hAnsiTheme="majorHAnsi"/>
        </w:rPr>
        <w:t xml:space="preserve"> the development of IFGs</w:t>
      </w:r>
      <w:r>
        <w:rPr>
          <w:rFonts w:asciiTheme="majorHAnsi" w:hAnsiTheme="majorHAnsi"/>
        </w:rPr>
        <w:t>, P</w:t>
      </w:r>
      <w:r w:rsidRPr="00C00D2F">
        <w:rPr>
          <w:rFonts w:asciiTheme="majorHAnsi" w:hAnsiTheme="majorHAnsi"/>
        </w:rPr>
        <w:t>rojects</w:t>
      </w:r>
      <w:r>
        <w:rPr>
          <w:rFonts w:asciiTheme="majorHAnsi" w:hAnsiTheme="majorHAnsi"/>
        </w:rPr>
        <w:t xml:space="preserve"> and Working Groups</w:t>
      </w:r>
      <w:r w:rsidRPr="00C00D2F">
        <w:rPr>
          <w:rFonts w:asciiTheme="majorHAnsi" w:hAnsiTheme="majorHAnsi"/>
        </w:rPr>
        <w:t xml:space="preserve"> which serve the Commission’s mandate, including soliciting individuals or groups to propose IFGs</w:t>
      </w:r>
      <w:r>
        <w:rPr>
          <w:rFonts w:asciiTheme="majorHAnsi" w:hAnsiTheme="majorHAnsi"/>
        </w:rPr>
        <w:t>,</w:t>
      </w:r>
      <w:r w:rsidRPr="00C00D2F">
        <w:rPr>
          <w:rFonts w:asciiTheme="majorHAnsi" w:hAnsiTheme="majorHAnsi"/>
        </w:rPr>
        <w:t xml:space="preserve"> </w:t>
      </w:r>
      <w:r>
        <w:rPr>
          <w:rFonts w:asciiTheme="majorHAnsi" w:hAnsiTheme="majorHAnsi"/>
        </w:rPr>
        <w:t>P</w:t>
      </w:r>
      <w:r w:rsidRPr="00C00D2F">
        <w:rPr>
          <w:rFonts w:asciiTheme="majorHAnsi" w:hAnsiTheme="majorHAnsi"/>
        </w:rPr>
        <w:t>rojects</w:t>
      </w:r>
      <w:r>
        <w:rPr>
          <w:rFonts w:asciiTheme="majorHAnsi" w:hAnsiTheme="majorHAnsi"/>
        </w:rPr>
        <w:t xml:space="preserve"> and Working Groups</w:t>
      </w:r>
      <w:r w:rsidRPr="00C00D2F">
        <w:rPr>
          <w:rFonts w:asciiTheme="majorHAnsi" w:hAnsiTheme="majorHAnsi"/>
        </w:rPr>
        <w:t xml:space="preserve"> and working with these people to promote a well-thought out proposal and implementation;</w:t>
      </w:r>
    </w:p>
    <w:p w14:paraId="78C9CB65"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Liais</w:t>
      </w:r>
      <w:r>
        <w:rPr>
          <w:rFonts w:asciiTheme="majorHAnsi" w:hAnsiTheme="majorHAnsi"/>
        </w:rPr>
        <w:t>es</w:t>
      </w:r>
      <w:r w:rsidRPr="00C00D2F">
        <w:rPr>
          <w:rFonts w:asciiTheme="majorHAnsi" w:hAnsiTheme="majorHAnsi"/>
        </w:rPr>
        <w:t xml:space="preserve"> with existing IFGs</w:t>
      </w:r>
      <w:r>
        <w:rPr>
          <w:rFonts w:asciiTheme="majorHAnsi" w:hAnsiTheme="majorHAnsi"/>
        </w:rPr>
        <w:t>, P</w:t>
      </w:r>
      <w:r w:rsidRPr="00C00D2F">
        <w:rPr>
          <w:rFonts w:asciiTheme="majorHAnsi" w:hAnsiTheme="majorHAnsi"/>
        </w:rPr>
        <w:t>rojects</w:t>
      </w:r>
      <w:r>
        <w:rPr>
          <w:rFonts w:asciiTheme="majorHAnsi" w:hAnsiTheme="majorHAnsi"/>
        </w:rPr>
        <w:t xml:space="preserve"> and Working Groups</w:t>
      </w:r>
      <w:r w:rsidRPr="00C00D2F">
        <w:rPr>
          <w:rFonts w:asciiTheme="majorHAnsi" w:hAnsiTheme="majorHAnsi"/>
        </w:rPr>
        <w:t xml:space="preserve"> to ensure that they are fulfilling the Commission’s mandate and policies, including encouraging IFGs and </w:t>
      </w:r>
      <w:r>
        <w:rPr>
          <w:rFonts w:asciiTheme="majorHAnsi" w:hAnsiTheme="majorHAnsi"/>
        </w:rPr>
        <w:t>P</w:t>
      </w:r>
      <w:r w:rsidRPr="00C00D2F">
        <w:rPr>
          <w:rFonts w:asciiTheme="majorHAnsi" w:hAnsiTheme="majorHAnsi"/>
        </w:rPr>
        <w:t>rojects to be inclusive, to communicate their results via INQUA (and Commission) organs of information, and to ensure that INQUA is fully acknowledged in their work;</w:t>
      </w:r>
    </w:p>
    <w:p w14:paraId="708CDAFF"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Provid</w:t>
      </w:r>
      <w:r>
        <w:rPr>
          <w:rFonts w:asciiTheme="majorHAnsi" w:hAnsiTheme="majorHAnsi"/>
        </w:rPr>
        <w:t>es</w:t>
      </w:r>
      <w:r w:rsidRPr="00C00D2F">
        <w:rPr>
          <w:rFonts w:asciiTheme="majorHAnsi" w:hAnsiTheme="majorHAnsi"/>
        </w:rPr>
        <w:t xml:space="preserve"> feedback on proposals for INQUA funding, either personally or through involvement of the Commission </w:t>
      </w:r>
      <w:r>
        <w:rPr>
          <w:rFonts w:asciiTheme="majorHAnsi" w:hAnsiTheme="majorHAnsi"/>
        </w:rPr>
        <w:t xml:space="preserve">Executive Committee </w:t>
      </w:r>
      <w:r w:rsidRPr="00C00D2F">
        <w:rPr>
          <w:rFonts w:asciiTheme="majorHAnsi" w:hAnsiTheme="majorHAnsi"/>
        </w:rPr>
        <w:t>and the Full Members;</w:t>
      </w:r>
    </w:p>
    <w:p w14:paraId="66BA6BD6"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Liais</w:t>
      </w:r>
      <w:r>
        <w:rPr>
          <w:rFonts w:asciiTheme="majorHAnsi" w:hAnsiTheme="majorHAnsi"/>
        </w:rPr>
        <w:t>es</w:t>
      </w:r>
      <w:r w:rsidRPr="00C00D2F">
        <w:rPr>
          <w:rFonts w:asciiTheme="majorHAnsi" w:hAnsiTheme="majorHAnsi"/>
        </w:rPr>
        <w:t xml:space="preserve"> with other Commissions to promote interdisciplinary activities and minimize the chances that important areas of science are neglected;</w:t>
      </w:r>
    </w:p>
    <w:p w14:paraId="18C7CCAF"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Represent</w:t>
      </w:r>
      <w:r>
        <w:rPr>
          <w:rFonts w:asciiTheme="majorHAnsi" w:hAnsiTheme="majorHAnsi"/>
        </w:rPr>
        <w:t>s</w:t>
      </w:r>
      <w:r w:rsidRPr="00C00D2F">
        <w:rPr>
          <w:rFonts w:asciiTheme="majorHAnsi" w:hAnsiTheme="majorHAnsi"/>
        </w:rPr>
        <w:t xml:space="preserve"> the Commission at the annual meetings of the Executive</w:t>
      </w:r>
      <w:r>
        <w:rPr>
          <w:rFonts w:asciiTheme="majorHAnsi" w:hAnsiTheme="majorHAnsi"/>
        </w:rPr>
        <w:t xml:space="preserve"> Committee</w:t>
      </w:r>
      <w:r w:rsidRPr="00C00D2F">
        <w:rPr>
          <w:rFonts w:asciiTheme="majorHAnsi" w:hAnsiTheme="majorHAnsi"/>
        </w:rPr>
        <w:t>, including providing summaries and reviews of Commission-sponsored applications for funding and/or recognition;</w:t>
      </w:r>
    </w:p>
    <w:p w14:paraId="4404042E"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Provi</w:t>
      </w:r>
      <w:r>
        <w:rPr>
          <w:rFonts w:asciiTheme="majorHAnsi" w:hAnsiTheme="majorHAnsi"/>
        </w:rPr>
        <w:t>de</w:t>
      </w:r>
      <w:r w:rsidRPr="00C00D2F">
        <w:rPr>
          <w:rFonts w:asciiTheme="majorHAnsi" w:hAnsiTheme="majorHAnsi"/>
        </w:rPr>
        <w:t xml:space="preserve">s an annual report to the </w:t>
      </w:r>
      <w:r>
        <w:rPr>
          <w:rFonts w:asciiTheme="majorHAnsi" w:hAnsiTheme="majorHAnsi"/>
        </w:rPr>
        <w:t xml:space="preserve">Executive Committee </w:t>
      </w:r>
      <w:r w:rsidRPr="00C00D2F">
        <w:rPr>
          <w:rFonts w:asciiTheme="majorHAnsi" w:hAnsiTheme="majorHAnsi"/>
        </w:rPr>
        <w:t>on Commission activities;</w:t>
      </w:r>
    </w:p>
    <w:p w14:paraId="692131CC"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Provid</w:t>
      </w:r>
      <w:r>
        <w:rPr>
          <w:rFonts w:asciiTheme="majorHAnsi" w:hAnsiTheme="majorHAnsi"/>
        </w:rPr>
        <w:t>es</w:t>
      </w:r>
      <w:r w:rsidRPr="00C00D2F">
        <w:rPr>
          <w:rFonts w:asciiTheme="majorHAnsi" w:hAnsiTheme="majorHAnsi"/>
        </w:rPr>
        <w:t xml:space="preserve"> feedback to the Executive</w:t>
      </w:r>
      <w:r>
        <w:rPr>
          <w:rFonts w:asciiTheme="majorHAnsi" w:hAnsiTheme="majorHAnsi"/>
        </w:rPr>
        <w:t xml:space="preserve"> Committee</w:t>
      </w:r>
      <w:r w:rsidRPr="00C00D2F">
        <w:rPr>
          <w:rFonts w:asciiTheme="majorHAnsi" w:hAnsiTheme="majorHAnsi"/>
        </w:rPr>
        <w:t xml:space="preserve">, </w:t>
      </w:r>
      <w:r>
        <w:rPr>
          <w:rFonts w:asciiTheme="majorHAnsi" w:hAnsiTheme="majorHAnsi"/>
        </w:rPr>
        <w:t>Advisory Board</w:t>
      </w:r>
      <w:r w:rsidRPr="00C00D2F">
        <w:rPr>
          <w:rFonts w:asciiTheme="majorHAnsi" w:hAnsiTheme="majorHAnsi"/>
        </w:rPr>
        <w:t xml:space="preserve"> and Corresponding Members about decisions of the INQUA Executive, including changes in the working of INQUA;</w:t>
      </w:r>
    </w:p>
    <w:p w14:paraId="39805E30"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Provi</w:t>
      </w:r>
      <w:r>
        <w:rPr>
          <w:rFonts w:asciiTheme="majorHAnsi" w:hAnsiTheme="majorHAnsi"/>
        </w:rPr>
        <w:t>de</w:t>
      </w:r>
      <w:r w:rsidRPr="00C00D2F">
        <w:rPr>
          <w:rFonts w:asciiTheme="majorHAnsi" w:hAnsiTheme="majorHAnsi"/>
        </w:rPr>
        <w:t>s a report to the INQUA Members at the Congress on Commission Activities;</w:t>
      </w:r>
    </w:p>
    <w:p w14:paraId="0CAA33AD"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Liais</w:t>
      </w:r>
      <w:r>
        <w:rPr>
          <w:rFonts w:asciiTheme="majorHAnsi" w:hAnsiTheme="majorHAnsi"/>
        </w:rPr>
        <w:t>es</w:t>
      </w:r>
      <w:r w:rsidRPr="00C00D2F">
        <w:rPr>
          <w:rFonts w:asciiTheme="majorHAnsi" w:hAnsiTheme="majorHAnsi"/>
        </w:rPr>
        <w:t xml:space="preserve"> with external bodies to ensure full exploitation of synergies between the Commission and activities promoted by these external bodies</w:t>
      </w:r>
    </w:p>
    <w:p w14:paraId="788D3E53" w14:textId="77777777" w:rsidR="00FF5E73" w:rsidRPr="00C00D2F"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Chair the Business meeting of the Commission at the INQUA Congress.</w:t>
      </w:r>
    </w:p>
    <w:p w14:paraId="5D9CE51F" w14:textId="77777777" w:rsidR="00FF5E73" w:rsidRDefault="00FF5E73" w:rsidP="00FF5E73">
      <w:pPr>
        <w:pStyle w:val="ListParagraph"/>
        <w:numPr>
          <w:ilvl w:val="0"/>
          <w:numId w:val="14"/>
        </w:numPr>
        <w:ind w:left="867" w:hanging="357"/>
        <w:jc w:val="both"/>
        <w:rPr>
          <w:rFonts w:asciiTheme="majorHAnsi" w:hAnsiTheme="majorHAnsi"/>
        </w:rPr>
      </w:pPr>
      <w:r w:rsidRPr="00C00D2F">
        <w:rPr>
          <w:rFonts w:asciiTheme="majorHAnsi" w:hAnsiTheme="majorHAnsi"/>
        </w:rPr>
        <w:t>Is de facto a member of the Scientific Steering Committee for the INQUA Congress.</w:t>
      </w:r>
    </w:p>
    <w:p w14:paraId="670EB08C" w14:textId="77777777" w:rsidR="00FF5E73" w:rsidRPr="003A5811" w:rsidRDefault="00FF5E73" w:rsidP="00FF5E73">
      <w:pPr>
        <w:pStyle w:val="ListParagraph"/>
        <w:numPr>
          <w:ilvl w:val="0"/>
          <w:numId w:val="14"/>
        </w:numPr>
        <w:spacing w:after="120"/>
        <w:ind w:left="867" w:hanging="357"/>
        <w:jc w:val="both"/>
        <w:rPr>
          <w:rFonts w:asciiTheme="majorHAnsi" w:hAnsiTheme="majorHAnsi"/>
        </w:rPr>
      </w:pPr>
      <w:r w:rsidRPr="003A5811">
        <w:rPr>
          <w:rFonts w:asciiTheme="majorHAnsi" w:hAnsiTheme="majorHAnsi"/>
        </w:rPr>
        <w:t>Represents the Commission at the meeting of the INQUA Members at Congress;</w:t>
      </w:r>
    </w:p>
    <w:p w14:paraId="3997E658" w14:textId="77777777" w:rsidR="00FF5E73" w:rsidRPr="00C00D2F" w:rsidRDefault="00FF5E73" w:rsidP="00FF5E73">
      <w:pPr>
        <w:jc w:val="both"/>
        <w:rPr>
          <w:rFonts w:asciiTheme="majorHAnsi" w:hAnsiTheme="majorHAnsi"/>
          <w:b/>
          <w:i/>
        </w:rPr>
      </w:pPr>
      <w:r w:rsidRPr="00C00D2F">
        <w:rPr>
          <w:rFonts w:asciiTheme="majorHAnsi" w:hAnsiTheme="majorHAnsi"/>
          <w:b/>
          <w:i/>
        </w:rPr>
        <w:t>Commission Vice-President</w:t>
      </w:r>
    </w:p>
    <w:p w14:paraId="136C7EA3" w14:textId="77777777" w:rsidR="00FF5E73" w:rsidRPr="00C00D2F" w:rsidRDefault="00FF5E73" w:rsidP="00FF5E73">
      <w:pPr>
        <w:jc w:val="both"/>
        <w:rPr>
          <w:rFonts w:asciiTheme="majorHAnsi" w:hAnsiTheme="majorHAnsi"/>
        </w:rPr>
      </w:pPr>
      <w:r w:rsidRPr="00C00D2F">
        <w:rPr>
          <w:rFonts w:asciiTheme="majorHAnsi" w:hAnsiTheme="majorHAnsi"/>
          <w:i/>
        </w:rPr>
        <w:t>Responsibilities</w:t>
      </w:r>
      <w:r w:rsidRPr="00C00D2F">
        <w:rPr>
          <w:rFonts w:asciiTheme="majorHAnsi" w:hAnsiTheme="majorHAnsi"/>
        </w:rPr>
        <w:t>:</w:t>
      </w:r>
    </w:p>
    <w:p w14:paraId="4442DD53" w14:textId="77777777" w:rsidR="00FF5E73" w:rsidRPr="00C00D2F" w:rsidRDefault="00FF5E73" w:rsidP="00FF5E73">
      <w:pPr>
        <w:pStyle w:val="ListParagraph"/>
        <w:numPr>
          <w:ilvl w:val="1"/>
          <w:numId w:val="8"/>
        </w:numPr>
        <w:ind w:left="873"/>
        <w:jc w:val="both"/>
        <w:rPr>
          <w:rFonts w:asciiTheme="majorHAnsi" w:hAnsiTheme="majorHAnsi"/>
        </w:rPr>
      </w:pPr>
      <w:r w:rsidRPr="00C00D2F">
        <w:rPr>
          <w:rFonts w:asciiTheme="majorHAnsi" w:hAnsiTheme="majorHAnsi"/>
        </w:rPr>
        <w:t>Work</w:t>
      </w:r>
      <w:r>
        <w:rPr>
          <w:rFonts w:asciiTheme="majorHAnsi" w:hAnsiTheme="majorHAnsi"/>
        </w:rPr>
        <w:t>s</w:t>
      </w:r>
      <w:r w:rsidRPr="00C00D2F">
        <w:rPr>
          <w:rFonts w:asciiTheme="majorHAnsi" w:hAnsiTheme="majorHAnsi"/>
        </w:rPr>
        <w:t xml:space="preserve"> with the Commission President on the development of the Commission mandate and policies;</w:t>
      </w:r>
    </w:p>
    <w:p w14:paraId="54319623" w14:textId="77777777" w:rsidR="00FF5E73" w:rsidRPr="00C00D2F" w:rsidRDefault="00FF5E73" w:rsidP="00FF5E73">
      <w:pPr>
        <w:pStyle w:val="ListParagraph"/>
        <w:numPr>
          <w:ilvl w:val="1"/>
          <w:numId w:val="8"/>
        </w:numPr>
        <w:ind w:left="873"/>
        <w:jc w:val="both"/>
        <w:rPr>
          <w:rFonts w:asciiTheme="majorHAnsi" w:hAnsiTheme="majorHAnsi"/>
        </w:rPr>
      </w:pPr>
      <w:r w:rsidRPr="00C00D2F">
        <w:rPr>
          <w:rFonts w:asciiTheme="majorHAnsi" w:hAnsiTheme="majorHAnsi"/>
        </w:rPr>
        <w:t>Work</w:t>
      </w:r>
      <w:r>
        <w:rPr>
          <w:rFonts w:asciiTheme="majorHAnsi" w:hAnsiTheme="majorHAnsi"/>
        </w:rPr>
        <w:t>s</w:t>
      </w:r>
      <w:r w:rsidRPr="00C00D2F">
        <w:rPr>
          <w:rFonts w:asciiTheme="majorHAnsi" w:hAnsiTheme="majorHAnsi"/>
        </w:rPr>
        <w:t xml:space="preserve"> with the Commission President on the development of IFGs and projects which serve the Commission’s mandate; </w:t>
      </w:r>
    </w:p>
    <w:p w14:paraId="0D59A684" w14:textId="77777777" w:rsidR="00FF5E73" w:rsidRPr="00C00D2F" w:rsidRDefault="00FF5E73" w:rsidP="00FF5E73">
      <w:pPr>
        <w:pStyle w:val="ListParagraph"/>
        <w:numPr>
          <w:ilvl w:val="1"/>
          <w:numId w:val="8"/>
        </w:numPr>
        <w:ind w:left="873"/>
        <w:jc w:val="both"/>
        <w:rPr>
          <w:rFonts w:asciiTheme="majorHAnsi" w:hAnsiTheme="majorHAnsi"/>
        </w:rPr>
      </w:pPr>
      <w:r w:rsidRPr="00C00D2F">
        <w:rPr>
          <w:rFonts w:asciiTheme="majorHAnsi" w:hAnsiTheme="majorHAnsi"/>
        </w:rPr>
        <w:t>Assist</w:t>
      </w:r>
      <w:r>
        <w:rPr>
          <w:rFonts w:asciiTheme="majorHAnsi" w:hAnsiTheme="majorHAnsi"/>
        </w:rPr>
        <w:t>s</w:t>
      </w:r>
      <w:r w:rsidRPr="00C00D2F">
        <w:rPr>
          <w:rFonts w:asciiTheme="majorHAnsi" w:hAnsiTheme="majorHAnsi"/>
        </w:rPr>
        <w:t xml:space="preserve"> with reviews of IFGs and projects, to ensure </w:t>
      </w:r>
      <w:proofErr w:type="gramStart"/>
      <w:r w:rsidRPr="00C00D2F">
        <w:rPr>
          <w:rFonts w:asciiTheme="majorHAnsi" w:hAnsiTheme="majorHAnsi"/>
        </w:rPr>
        <w:t>these fit</w:t>
      </w:r>
      <w:proofErr w:type="gramEnd"/>
      <w:r w:rsidRPr="00C00D2F">
        <w:rPr>
          <w:rFonts w:asciiTheme="majorHAnsi" w:hAnsiTheme="majorHAnsi"/>
        </w:rPr>
        <w:t xml:space="preserve"> within the mandate of the Commission; </w:t>
      </w:r>
    </w:p>
    <w:p w14:paraId="4355DBB6" w14:textId="77777777" w:rsidR="00FF5E73" w:rsidRPr="00C00D2F" w:rsidRDefault="00FF5E73" w:rsidP="00FF5E73">
      <w:pPr>
        <w:pStyle w:val="ListParagraph"/>
        <w:numPr>
          <w:ilvl w:val="1"/>
          <w:numId w:val="8"/>
        </w:numPr>
        <w:ind w:left="873"/>
        <w:jc w:val="both"/>
        <w:rPr>
          <w:rFonts w:asciiTheme="majorHAnsi" w:hAnsiTheme="majorHAnsi"/>
        </w:rPr>
      </w:pPr>
      <w:r w:rsidRPr="00C00D2F">
        <w:rPr>
          <w:rFonts w:asciiTheme="majorHAnsi" w:hAnsiTheme="majorHAnsi"/>
        </w:rPr>
        <w:t>Liais</w:t>
      </w:r>
      <w:r>
        <w:rPr>
          <w:rFonts w:asciiTheme="majorHAnsi" w:hAnsiTheme="majorHAnsi"/>
        </w:rPr>
        <w:t>es</w:t>
      </w:r>
      <w:r w:rsidRPr="00C00D2F">
        <w:rPr>
          <w:rFonts w:asciiTheme="majorHAnsi" w:hAnsiTheme="majorHAnsi"/>
        </w:rPr>
        <w:t xml:space="preserve"> with external bodies to ensure full exploitation of synergies between the Commission and activities promoted by these external bodies;</w:t>
      </w:r>
    </w:p>
    <w:p w14:paraId="4FDAB314" w14:textId="77777777" w:rsidR="00FF5E73" w:rsidRPr="00C00D2F" w:rsidRDefault="00FF5E73" w:rsidP="00FF5E73">
      <w:pPr>
        <w:pStyle w:val="ListParagraph"/>
        <w:numPr>
          <w:ilvl w:val="1"/>
          <w:numId w:val="8"/>
        </w:numPr>
        <w:spacing w:after="120"/>
        <w:ind w:left="867" w:hanging="357"/>
        <w:jc w:val="both"/>
        <w:rPr>
          <w:rFonts w:asciiTheme="majorHAnsi" w:hAnsiTheme="majorHAnsi"/>
        </w:rPr>
      </w:pPr>
      <w:r w:rsidRPr="00C00D2F">
        <w:rPr>
          <w:rFonts w:asciiTheme="majorHAnsi" w:hAnsiTheme="majorHAnsi"/>
        </w:rPr>
        <w:t>Represent</w:t>
      </w:r>
      <w:r>
        <w:rPr>
          <w:rFonts w:asciiTheme="majorHAnsi" w:hAnsiTheme="majorHAnsi"/>
        </w:rPr>
        <w:t>s</w:t>
      </w:r>
      <w:r w:rsidRPr="00C00D2F">
        <w:rPr>
          <w:rFonts w:asciiTheme="majorHAnsi" w:hAnsiTheme="majorHAnsi"/>
        </w:rPr>
        <w:t xml:space="preserve"> the Commission at meetings of the </w:t>
      </w:r>
      <w:r>
        <w:rPr>
          <w:rFonts w:asciiTheme="majorHAnsi" w:hAnsiTheme="majorHAnsi"/>
        </w:rPr>
        <w:t xml:space="preserve">Executive Committee </w:t>
      </w:r>
      <w:r w:rsidRPr="00C00D2F">
        <w:rPr>
          <w:rFonts w:asciiTheme="majorHAnsi" w:hAnsiTheme="majorHAnsi"/>
        </w:rPr>
        <w:t>if the Commission President is unable to attend.</w:t>
      </w:r>
    </w:p>
    <w:p w14:paraId="1414D791" w14:textId="77777777" w:rsidR="00FF5E73" w:rsidRPr="00C00D2F" w:rsidRDefault="00FF5E73" w:rsidP="00FF5E73">
      <w:pPr>
        <w:jc w:val="both"/>
        <w:rPr>
          <w:rFonts w:asciiTheme="majorHAnsi" w:hAnsiTheme="majorHAnsi"/>
        </w:rPr>
      </w:pPr>
      <w:r w:rsidRPr="00C00D2F">
        <w:rPr>
          <w:rFonts w:asciiTheme="majorHAnsi" w:hAnsiTheme="majorHAnsi"/>
          <w:b/>
          <w:i/>
        </w:rPr>
        <w:t>Commission Secretary</w:t>
      </w:r>
      <w:r w:rsidRPr="00C00D2F">
        <w:rPr>
          <w:rFonts w:asciiTheme="majorHAnsi" w:hAnsiTheme="majorHAnsi"/>
        </w:rPr>
        <w:t>.</w:t>
      </w:r>
    </w:p>
    <w:p w14:paraId="7E9E8C38" w14:textId="77777777" w:rsidR="00FF5E73" w:rsidRPr="00C00D2F" w:rsidRDefault="00FF5E73" w:rsidP="00FF5E73">
      <w:pPr>
        <w:jc w:val="both"/>
        <w:rPr>
          <w:rFonts w:asciiTheme="majorHAnsi" w:hAnsiTheme="majorHAnsi"/>
        </w:rPr>
      </w:pPr>
      <w:r w:rsidRPr="00C00D2F">
        <w:rPr>
          <w:rFonts w:asciiTheme="majorHAnsi" w:hAnsiTheme="majorHAnsi"/>
          <w:i/>
        </w:rPr>
        <w:t>Responsibilities</w:t>
      </w:r>
      <w:r w:rsidRPr="00C00D2F">
        <w:rPr>
          <w:rFonts w:asciiTheme="majorHAnsi" w:hAnsiTheme="majorHAnsi"/>
        </w:rPr>
        <w:t xml:space="preserve">: </w:t>
      </w:r>
    </w:p>
    <w:p w14:paraId="2376498A" w14:textId="77777777" w:rsidR="00FF5E73" w:rsidRPr="00C00D2F" w:rsidRDefault="00FF5E73" w:rsidP="00FF5E73">
      <w:pPr>
        <w:pStyle w:val="ListParagraph"/>
        <w:numPr>
          <w:ilvl w:val="1"/>
          <w:numId w:val="7"/>
        </w:numPr>
        <w:ind w:left="873"/>
        <w:jc w:val="both"/>
        <w:rPr>
          <w:rFonts w:asciiTheme="majorHAnsi" w:hAnsiTheme="majorHAnsi"/>
        </w:rPr>
      </w:pPr>
      <w:r w:rsidRPr="00C00D2F">
        <w:rPr>
          <w:rFonts w:asciiTheme="majorHAnsi" w:hAnsiTheme="majorHAnsi"/>
        </w:rPr>
        <w:t>Maint</w:t>
      </w:r>
      <w:r>
        <w:rPr>
          <w:rFonts w:asciiTheme="majorHAnsi" w:hAnsiTheme="majorHAnsi"/>
        </w:rPr>
        <w:t>ains</w:t>
      </w:r>
      <w:r w:rsidRPr="00C00D2F">
        <w:rPr>
          <w:rFonts w:asciiTheme="majorHAnsi" w:hAnsiTheme="majorHAnsi"/>
        </w:rPr>
        <w:t xml:space="preserve"> the Commission website, including solicitation of material;</w:t>
      </w:r>
    </w:p>
    <w:p w14:paraId="0BEFFD17" w14:textId="77777777" w:rsidR="00FF5E73" w:rsidRPr="00C00D2F" w:rsidRDefault="00FF5E73" w:rsidP="00FF5E73">
      <w:pPr>
        <w:pStyle w:val="ListParagraph"/>
        <w:numPr>
          <w:ilvl w:val="1"/>
          <w:numId w:val="7"/>
        </w:numPr>
        <w:ind w:left="873"/>
        <w:jc w:val="both"/>
        <w:rPr>
          <w:rFonts w:asciiTheme="majorHAnsi" w:hAnsiTheme="majorHAnsi"/>
        </w:rPr>
      </w:pPr>
      <w:r w:rsidRPr="00C00D2F">
        <w:rPr>
          <w:rFonts w:asciiTheme="majorHAnsi" w:hAnsiTheme="majorHAnsi"/>
        </w:rPr>
        <w:t>Produc</w:t>
      </w:r>
      <w:r>
        <w:rPr>
          <w:rFonts w:asciiTheme="majorHAnsi" w:hAnsiTheme="majorHAnsi"/>
        </w:rPr>
        <w:t>es</w:t>
      </w:r>
      <w:r w:rsidRPr="00C00D2F">
        <w:rPr>
          <w:rFonts w:asciiTheme="majorHAnsi" w:hAnsiTheme="majorHAnsi"/>
        </w:rPr>
        <w:t xml:space="preserve"> the Commission Newsletter, including </w:t>
      </w:r>
      <w:proofErr w:type="spellStart"/>
      <w:r w:rsidRPr="00C00D2F">
        <w:rPr>
          <w:rFonts w:asciiTheme="majorHAnsi" w:hAnsiTheme="majorHAnsi"/>
        </w:rPr>
        <w:t>solication</w:t>
      </w:r>
      <w:proofErr w:type="spellEnd"/>
      <w:r w:rsidRPr="00C00D2F">
        <w:rPr>
          <w:rFonts w:asciiTheme="majorHAnsi" w:hAnsiTheme="majorHAnsi"/>
        </w:rPr>
        <w:t xml:space="preserve"> of material;</w:t>
      </w:r>
    </w:p>
    <w:p w14:paraId="10CD198D" w14:textId="77777777" w:rsidR="00FF5E73" w:rsidRPr="00C00D2F" w:rsidRDefault="00FF5E73" w:rsidP="00FF5E73">
      <w:pPr>
        <w:pStyle w:val="ListParagraph"/>
        <w:numPr>
          <w:ilvl w:val="1"/>
          <w:numId w:val="7"/>
        </w:numPr>
        <w:ind w:left="873"/>
        <w:jc w:val="both"/>
        <w:rPr>
          <w:rFonts w:asciiTheme="majorHAnsi" w:hAnsiTheme="majorHAnsi"/>
        </w:rPr>
      </w:pPr>
      <w:r w:rsidRPr="00C00D2F">
        <w:rPr>
          <w:rFonts w:asciiTheme="majorHAnsi" w:hAnsiTheme="majorHAnsi"/>
        </w:rPr>
        <w:t>Communicat</w:t>
      </w:r>
      <w:r>
        <w:rPr>
          <w:rFonts w:asciiTheme="majorHAnsi" w:hAnsiTheme="majorHAnsi"/>
        </w:rPr>
        <w:t>e</w:t>
      </w:r>
      <w:r w:rsidRPr="00C00D2F">
        <w:rPr>
          <w:rFonts w:asciiTheme="majorHAnsi" w:hAnsiTheme="majorHAnsi"/>
        </w:rPr>
        <w:t xml:space="preserve">s with </w:t>
      </w:r>
      <w:r>
        <w:rPr>
          <w:rFonts w:asciiTheme="majorHAnsi" w:hAnsiTheme="majorHAnsi"/>
        </w:rPr>
        <w:t>C</w:t>
      </w:r>
      <w:r w:rsidRPr="00C00D2F">
        <w:rPr>
          <w:rFonts w:asciiTheme="majorHAnsi" w:hAnsiTheme="majorHAnsi"/>
        </w:rPr>
        <w:t xml:space="preserve">orresponding </w:t>
      </w:r>
      <w:r>
        <w:rPr>
          <w:rFonts w:asciiTheme="majorHAnsi" w:hAnsiTheme="majorHAnsi"/>
        </w:rPr>
        <w:t>M</w:t>
      </w:r>
      <w:r w:rsidRPr="00C00D2F">
        <w:rPr>
          <w:rFonts w:asciiTheme="majorHAnsi" w:hAnsiTheme="majorHAnsi"/>
        </w:rPr>
        <w:t>embers;</w:t>
      </w:r>
    </w:p>
    <w:p w14:paraId="2759E08F" w14:textId="77777777" w:rsidR="00FF5E73" w:rsidRPr="00C00D2F" w:rsidRDefault="00FF5E73" w:rsidP="00FF5E73">
      <w:pPr>
        <w:pStyle w:val="ListParagraph"/>
        <w:numPr>
          <w:ilvl w:val="1"/>
          <w:numId w:val="7"/>
        </w:numPr>
        <w:spacing w:after="120"/>
        <w:ind w:left="867" w:hanging="357"/>
        <w:jc w:val="both"/>
        <w:rPr>
          <w:rFonts w:asciiTheme="majorHAnsi" w:hAnsiTheme="majorHAnsi"/>
        </w:rPr>
      </w:pPr>
      <w:r w:rsidRPr="00C00D2F">
        <w:rPr>
          <w:rFonts w:asciiTheme="majorHAnsi" w:hAnsiTheme="majorHAnsi"/>
        </w:rPr>
        <w:t>Communicat</w:t>
      </w:r>
      <w:r>
        <w:rPr>
          <w:rFonts w:asciiTheme="majorHAnsi" w:hAnsiTheme="majorHAnsi"/>
        </w:rPr>
        <w:t>e</w:t>
      </w:r>
      <w:r w:rsidRPr="00C00D2F">
        <w:rPr>
          <w:rFonts w:asciiTheme="majorHAnsi" w:hAnsiTheme="majorHAnsi"/>
        </w:rPr>
        <w:t>s with INQUA Members about Commission activities.</w:t>
      </w:r>
    </w:p>
    <w:p w14:paraId="3E08997A" w14:textId="77777777" w:rsidR="00FF5E73" w:rsidRPr="00C00D2F" w:rsidRDefault="00FF5E73" w:rsidP="00FF5E73">
      <w:pPr>
        <w:jc w:val="both"/>
        <w:rPr>
          <w:rFonts w:asciiTheme="majorHAnsi" w:hAnsiTheme="majorHAnsi"/>
          <w:b/>
          <w:i/>
        </w:rPr>
      </w:pPr>
      <w:r w:rsidRPr="00C00D2F">
        <w:rPr>
          <w:rFonts w:asciiTheme="majorHAnsi" w:hAnsiTheme="majorHAnsi"/>
          <w:b/>
          <w:i/>
        </w:rPr>
        <w:t>Commission Advisory Board members</w:t>
      </w:r>
    </w:p>
    <w:p w14:paraId="6AF4BAC1" w14:textId="77777777" w:rsidR="00FF5E73" w:rsidRPr="00C00D2F" w:rsidRDefault="00FF5E73" w:rsidP="00FF5E73">
      <w:pPr>
        <w:jc w:val="both"/>
        <w:rPr>
          <w:rFonts w:asciiTheme="majorHAnsi" w:hAnsiTheme="majorHAnsi"/>
        </w:rPr>
      </w:pPr>
      <w:r w:rsidRPr="00C00D2F">
        <w:rPr>
          <w:rFonts w:asciiTheme="majorHAnsi" w:hAnsiTheme="majorHAnsi"/>
          <w:i/>
        </w:rPr>
        <w:lastRenderedPageBreak/>
        <w:t>Responsibilities</w:t>
      </w:r>
      <w:r w:rsidRPr="00C00D2F">
        <w:rPr>
          <w:rFonts w:asciiTheme="majorHAnsi" w:hAnsiTheme="majorHAnsi"/>
        </w:rPr>
        <w:t>:</w:t>
      </w:r>
    </w:p>
    <w:p w14:paraId="49AD6B5C" w14:textId="77777777" w:rsidR="00FF5E73" w:rsidRPr="00C00D2F" w:rsidRDefault="00FF5E73" w:rsidP="00FF5E73">
      <w:pPr>
        <w:pStyle w:val="ListParagraph"/>
        <w:numPr>
          <w:ilvl w:val="1"/>
          <w:numId w:val="6"/>
        </w:numPr>
        <w:ind w:left="873"/>
        <w:jc w:val="both"/>
        <w:rPr>
          <w:rFonts w:asciiTheme="majorHAnsi" w:hAnsiTheme="majorHAnsi"/>
        </w:rPr>
      </w:pPr>
      <w:r w:rsidRPr="00C00D2F">
        <w:rPr>
          <w:rFonts w:asciiTheme="majorHAnsi" w:hAnsiTheme="majorHAnsi"/>
        </w:rPr>
        <w:t>Provi</w:t>
      </w:r>
      <w:r>
        <w:rPr>
          <w:rFonts w:asciiTheme="majorHAnsi" w:hAnsiTheme="majorHAnsi"/>
        </w:rPr>
        <w:t>des</w:t>
      </w:r>
      <w:r w:rsidRPr="00C00D2F">
        <w:rPr>
          <w:rFonts w:asciiTheme="majorHAnsi" w:hAnsiTheme="majorHAnsi"/>
        </w:rPr>
        <w:t xml:space="preserve"> advice to Commission Executive</w:t>
      </w:r>
      <w:r>
        <w:rPr>
          <w:rFonts w:asciiTheme="majorHAnsi" w:hAnsiTheme="majorHAnsi"/>
        </w:rPr>
        <w:t>, re.</w:t>
      </w:r>
      <w:r w:rsidRPr="00C00D2F">
        <w:rPr>
          <w:rFonts w:asciiTheme="majorHAnsi" w:hAnsiTheme="majorHAnsi"/>
        </w:rPr>
        <w:t xml:space="preserve"> policies, mandate, projects and project applications; </w:t>
      </w:r>
    </w:p>
    <w:p w14:paraId="1CFC7BF8" w14:textId="77777777" w:rsidR="00FF5E73" w:rsidRPr="00C00D2F" w:rsidRDefault="00FF5E73" w:rsidP="00FF5E73">
      <w:pPr>
        <w:pStyle w:val="ListParagraph"/>
        <w:numPr>
          <w:ilvl w:val="1"/>
          <w:numId w:val="6"/>
        </w:numPr>
        <w:ind w:left="873"/>
        <w:jc w:val="both"/>
        <w:rPr>
          <w:rFonts w:asciiTheme="majorHAnsi" w:hAnsiTheme="majorHAnsi"/>
        </w:rPr>
      </w:pPr>
      <w:r w:rsidRPr="00C00D2F">
        <w:rPr>
          <w:rFonts w:asciiTheme="majorHAnsi" w:hAnsiTheme="majorHAnsi"/>
        </w:rPr>
        <w:t>Disseminat</w:t>
      </w:r>
      <w:r>
        <w:rPr>
          <w:rFonts w:asciiTheme="majorHAnsi" w:hAnsiTheme="majorHAnsi"/>
        </w:rPr>
        <w:t>es</w:t>
      </w:r>
      <w:r w:rsidRPr="00C00D2F">
        <w:rPr>
          <w:rFonts w:asciiTheme="majorHAnsi" w:hAnsiTheme="majorHAnsi"/>
        </w:rPr>
        <w:t xml:space="preserve"> of information about the Commission and its activities to </w:t>
      </w:r>
      <w:proofErr w:type="spellStart"/>
      <w:r w:rsidRPr="00C00D2F">
        <w:rPr>
          <w:rFonts w:asciiTheme="majorHAnsi" w:hAnsiTheme="majorHAnsi"/>
        </w:rPr>
        <w:t>Quaternarists</w:t>
      </w:r>
      <w:proofErr w:type="spellEnd"/>
      <w:r w:rsidRPr="00C00D2F">
        <w:rPr>
          <w:rFonts w:asciiTheme="majorHAnsi" w:hAnsiTheme="majorHAnsi"/>
        </w:rPr>
        <w:t xml:space="preserve"> in their field or region;</w:t>
      </w:r>
    </w:p>
    <w:p w14:paraId="1D2CA0E1" w14:textId="77777777" w:rsidR="00FF5E73" w:rsidRPr="00C00D2F" w:rsidRDefault="00FF5E73" w:rsidP="00FF5E73">
      <w:pPr>
        <w:pStyle w:val="ListParagraph"/>
        <w:numPr>
          <w:ilvl w:val="1"/>
          <w:numId w:val="6"/>
        </w:numPr>
        <w:ind w:left="873"/>
        <w:jc w:val="both"/>
        <w:rPr>
          <w:rFonts w:asciiTheme="majorHAnsi" w:hAnsiTheme="majorHAnsi"/>
        </w:rPr>
      </w:pPr>
      <w:r w:rsidRPr="00C00D2F">
        <w:rPr>
          <w:rFonts w:asciiTheme="majorHAnsi" w:hAnsiTheme="majorHAnsi"/>
        </w:rPr>
        <w:t>Provi</w:t>
      </w:r>
      <w:r>
        <w:rPr>
          <w:rFonts w:asciiTheme="majorHAnsi" w:hAnsiTheme="majorHAnsi"/>
        </w:rPr>
        <w:t>des</w:t>
      </w:r>
      <w:r w:rsidRPr="00C00D2F">
        <w:rPr>
          <w:rFonts w:asciiTheme="majorHAnsi" w:hAnsiTheme="majorHAnsi"/>
        </w:rPr>
        <w:t xml:space="preserve"> information about activities in their field or region to the Commission (e.g. for inclusion in Newsletters).</w:t>
      </w:r>
    </w:p>
    <w:p w14:paraId="54248BAA" w14:textId="77777777" w:rsidR="00FF5E73" w:rsidRPr="00C00D2F" w:rsidRDefault="00FF5E73" w:rsidP="00FF5E73">
      <w:pPr>
        <w:jc w:val="both"/>
        <w:rPr>
          <w:rFonts w:asciiTheme="majorHAnsi" w:hAnsiTheme="majorHAnsi"/>
        </w:rPr>
      </w:pPr>
    </w:p>
    <w:p w14:paraId="190ECDE1" w14:textId="77777777" w:rsidR="00FF5E73" w:rsidRPr="00C00D2F" w:rsidRDefault="00FF5E73" w:rsidP="00FF5E73">
      <w:pPr>
        <w:jc w:val="both"/>
        <w:rPr>
          <w:rFonts w:asciiTheme="majorHAnsi" w:hAnsiTheme="majorHAnsi"/>
        </w:rPr>
      </w:pPr>
    </w:p>
    <w:p w14:paraId="67FCF166" w14:textId="77777777" w:rsidR="00FF5E73" w:rsidRDefault="00FF5E73" w:rsidP="00FF5E73">
      <w:pPr>
        <w:jc w:val="both"/>
        <w:rPr>
          <w:rFonts w:asciiTheme="majorHAnsi" w:hAnsiTheme="majorHAnsi"/>
        </w:rPr>
      </w:pPr>
    </w:p>
    <w:p w14:paraId="6DC5CCE3" w14:textId="77777777" w:rsidR="00FF5E73" w:rsidRDefault="00FF5E73" w:rsidP="00FF5E73">
      <w:pPr>
        <w:jc w:val="both"/>
        <w:rPr>
          <w:rFonts w:asciiTheme="majorHAnsi" w:hAnsiTheme="majorHAnsi"/>
        </w:rPr>
      </w:pPr>
      <w:r w:rsidRPr="00C00D2F">
        <w:rPr>
          <w:rFonts w:asciiTheme="majorHAnsi" w:hAnsiTheme="majorHAnsi"/>
        </w:rPr>
        <w:t>January 2015</w:t>
      </w:r>
      <w:r>
        <w:rPr>
          <w:rFonts w:asciiTheme="majorHAnsi" w:hAnsiTheme="majorHAnsi"/>
        </w:rPr>
        <w:t>,</w:t>
      </w:r>
      <w:r w:rsidRPr="00EB0B39">
        <w:rPr>
          <w:rFonts w:asciiTheme="majorHAnsi" w:hAnsiTheme="majorHAnsi"/>
        </w:rPr>
        <w:t xml:space="preserve"> </w:t>
      </w:r>
      <w:r w:rsidRPr="00C00D2F">
        <w:rPr>
          <w:rFonts w:asciiTheme="majorHAnsi" w:hAnsiTheme="majorHAnsi"/>
        </w:rPr>
        <w:t>Sandy P. Harrison</w:t>
      </w:r>
    </w:p>
    <w:p w14:paraId="585223D0" w14:textId="77777777" w:rsidR="00FF5E73" w:rsidRPr="00C00D2F" w:rsidRDefault="00FF5E73" w:rsidP="00FF5E73">
      <w:pPr>
        <w:jc w:val="both"/>
        <w:rPr>
          <w:rFonts w:asciiTheme="majorHAnsi" w:hAnsiTheme="majorHAnsi"/>
        </w:rPr>
      </w:pPr>
      <w:r>
        <w:rPr>
          <w:rFonts w:asciiTheme="majorHAnsi" w:hAnsiTheme="majorHAnsi"/>
        </w:rPr>
        <w:t>October 2018, Brian M. Chase</w:t>
      </w:r>
    </w:p>
    <w:p w14:paraId="6234CC6F" w14:textId="77777777" w:rsidR="00FF5E73" w:rsidRPr="00C00D2F" w:rsidRDefault="00FF5E73" w:rsidP="00FF5E73">
      <w:pPr>
        <w:jc w:val="both"/>
        <w:rPr>
          <w:rFonts w:asciiTheme="majorHAnsi" w:hAnsiTheme="majorHAnsi"/>
        </w:rPr>
      </w:pPr>
    </w:p>
    <w:p w14:paraId="1E93B16B" w14:textId="77777777" w:rsidR="00FF5E73" w:rsidRPr="00C00D2F" w:rsidRDefault="00FF5E73" w:rsidP="00FF5E73">
      <w:pPr>
        <w:jc w:val="both"/>
        <w:rPr>
          <w:rFonts w:asciiTheme="majorHAnsi" w:hAnsiTheme="majorHAnsi"/>
        </w:rPr>
      </w:pPr>
    </w:p>
    <w:p w14:paraId="4AECA69B" w14:textId="77777777" w:rsidR="00CA2671" w:rsidRPr="00DC4322" w:rsidRDefault="00CA2671" w:rsidP="00FF5E73"/>
    <w:sectPr w:rsidR="00CA2671" w:rsidRPr="00DC4322" w:rsidSect="00C7464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205C" w14:textId="77777777" w:rsidR="0087742B" w:rsidRDefault="0087742B" w:rsidP="00C437CD">
      <w:pPr>
        <w:spacing w:after="0" w:line="240" w:lineRule="auto"/>
      </w:pPr>
      <w:r>
        <w:separator/>
      </w:r>
    </w:p>
  </w:endnote>
  <w:endnote w:type="continuationSeparator" w:id="0">
    <w:p w14:paraId="5C79E474" w14:textId="77777777" w:rsidR="0087742B" w:rsidRDefault="0087742B" w:rsidP="00C4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473131"/>
      <w:docPartObj>
        <w:docPartGallery w:val="Page Numbers (Bottom of Page)"/>
        <w:docPartUnique/>
      </w:docPartObj>
    </w:sdtPr>
    <w:sdtEndPr>
      <w:rPr>
        <w:noProof/>
      </w:rPr>
    </w:sdtEndPr>
    <w:sdtContent>
      <w:p w14:paraId="4EACACC8" w14:textId="69972DBD" w:rsidR="00D01737" w:rsidRDefault="00D017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30A166" w14:textId="77777777" w:rsidR="00D01737" w:rsidRDefault="00D01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35561"/>
      <w:docPartObj>
        <w:docPartGallery w:val="Page Numbers (Bottom of Page)"/>
        <w:docPartUnique/>
      </w:docPartObj>
    </w:sdtPr>
    <w:sdtEndPr>
      <w:rPr>
        <w:noProof/>
      </w:rPr>
    </w:sdtEndPr>
    <w:sdtContent>
      <w:p w14:paraId="4C1A8585" w14:textId="665DE64B" w:rsidR="00C437CD" w:rsidRDefault="00C437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AB40B" w14:textId="77777777" w:rsidR="00C437CD" w:rsidRDefault="00C4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53D99" w14:textId="77777777" w:rsidR="0087742B" w:rsidRDefault="0087742B" w:rsidP="00C437CD">
      <w:pPr>
        <w:spacing w:after="0" w:line="240" w:lineRule="auto"/>
      </w:pPr>
      <w:r>
        <w:separator/>
      </w:r>
    </w:p>
  </w:footnote>
  <w:footnote w:type="continuationSeparator" w:id="0">
    <w:p w14:paraId="6524A502" w14:textId="77777777" w:rsidR="0087742B" w:rsidRDefault="0087742B" w:rsidP="00C437CD">
      <w:pPr>
        <w:spacing w:after="0" w:line="240" w:lineRule="auto"/>
      </w:pPr>
      <w:r>
        <w:continuationSeparator/>
      </w:r>
    </w:p>
  </w:footnote>
  <w:footnote w:id="1">
    <w:p w14:paraId="74E8BF5B" w14:textId="77777777" w:rsidR="00FF5E73" w:rsidRDefault="00FF5E73" w:rsidP="00FF5E73">
      <w:pPr>
        <w:pStyle w:val="FootnoteText"/>
      </w:pPr>
      <w:r>
        <w:rPr>
          <w:rStyle w:val="FootnoteReference"/>
        </w:rPr>
        <w:footnoteRef/>
      </w:r>
      <w:r>
        <w:t xml:space="preserve"> </w:t>
      </w:r>
      <w:r w:rsidRPr="006255B4">
        <w:t xml:space="preserve">  A subdivision of a Commission created to address specific broad-scale scientific issues during an inter-Congress period.</w:t>
      </w:r>
    </w:p>
  </w:footnote>
  <w:footnote w:id="2">
    <w:p w14:paraId="2001F867" w14:textId="77777777" w:rsidR="00FF5E73" w:rsidRDefault="00FF5E73" w:rsidP="00FF5E73">
      <w:pPr>
        <w:pStyle w:val="FootnoteText"/>
      </w:pPr>
      <w:r>
        <w:rPr>
          <w:rStyle w:val="FootnoteReference"/>
        </w:rPr>
        <w:footnoteRef/>
      </w:r>
      <w:r>
        <w:t xml:space="preserve"> </w:t>
      </w:r>
      <w:r w:rsidRPr="006255B4">
        <w:t>A specific scientific activity with well-defined goals and planned outcomes, often, but not exclusively, relating to a specific aspect of the interests of an International Focus group.</w:t>
      </w:r>
    </w:p>
  </w:footnote>
  <w:footnote w:id="3">
    <w:p w14:paraId="06A34217" w14:textId="77777777" w:rsidR="00FF5E73" w:rsidRDefault="00FF5E73" w:rsidP="00FF5E73">
      <w:pPr>
        <w:pStyle w:val="FootnoteText"/>
      </w:pPr>
      <w:r>
        <w:rPr>
          <w:rStyle w:val="FootnoteReference"/>
        </w:rPr>
        <w:footnoteRef/>
      </w:r>
      <w:r>
        <w:t xml:space="preserve"> Working Groups receive </w:t>
      </w:r>
      <w:r w:rsidRPr="006255B4">
        <w:t>non-financial support from INQUA</w:t>
      </w:r>
      <w:r>
        <w:t xml:space="preserve">, and are often either: 1) groups who are seeking to develop networks that will evolve into funded INQUA IFGs or Projects, 2) past INQUA IFGs and Projects that have finished their funding cycles but wish to </w:t>
      </w:r>
      <w:r w:rsidRPr="006E1095">
        <w:t xml:space="preserve">ensure the active participation of INQUA in the </w:t>
      </w:r>
      <w:r>
        <w:t xml:space="preserve">support of their communities and the </w:t>
      </w:r>
      <w:r w:rsidRPr="006E1095">
        <w:t>dissemination of information about activities and their outcomes</w:t>
      </w:r>
      <w:r>
        <w:t>, 3) groups seeking recognition from INQUA to support external funding proposals.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105"/>
    <w:multiLevelType w:val="hybridMultilevel"/>
    <w:tmpl w:val="93A0D5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64AAB"/>
    <w:multiLevelType w:val="hybridMultilevel"/>
    <w:tmpl w:val="59E299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62D6B"/>
    <w:multiLevelType w:val="hybridMultilevel"/>
    <w:tmpl w:val="1E7AA2C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61A1C"/>
    <w:multiLevelType w:val="hybridMultilevel"/>
    <w:tmpl w:val="A53A4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B6801"/>
    <w:multiLevelType w:val="hybridMultilevel"/>
    <w:tmpl w:val="59E299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60158E"/>
    <w:multiLevelType w:val="hybridMultilevel"/>
    <w:tmpl w:val="59E299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871B0"/>
    <w:multiLevelType w:val="hybridMultilevel"/>
    <w:tmpl w:val="298AFDBE"/>
    <w:lvl w:ilvl="0" w:tplc="0809000F">
      <w:start w:val="1"/>
      <w:numFmt w:val="decimal"/>
      <w:lvlText w:val="%1."/>
      <w:lvlJc w:val="left"/>
      <w:pPr>
        <w:ind w:left="720" w:hanging="360"/>
      </w:pPr>
    </w:lvl>
    <w:lvl w:ilvl="1" w:tplc="815E66C2">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FFCAA410">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E0154"/>
    <w:multiLevelType w:val="hybridMultilevel"/>
    <w:tmpl w:val="298AFDBE"/>
    <w:lvl w:ilvl="0" w:tplc="0809000F">
      <w:start w:val="1"/>
      <w:numFmt w:val="decimal"/>
      <w:lvlText w:val="%1."/>
      <w:lvlJc w:val="left"/>
      <w:pPr>
        <w:ind w:left="720" w:hanging="360"/>
      </w:pPr>
    </w:lvl>
    <w:lvl w:ilvl="1" w:tplc="815E66C2">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FFCAA410">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769BE"/>
    <w:multiLevelType w:val="hybridMultilevel"/>
    <w:tmpl w:val="B4942A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C5B22"/>
    <w:multiLevelType w:val="hybridMultilevel"/>
    <w:tmpl w:val="298AFDBE"/>
    <w:lvl w:ilvl="0" w:tplc="0809000F">
      <w:start w:val="1"/>
      <w:numFmt w:val="decimal"/>
      <w:lvlText w:val="%1."/>
      <w:lvlJc w:val="left"/>
      <w:pPr>
        <w:ind w:left="720" w:hanging="360"/>
      </w:pPr>
    </w:lvl>
    <w:lvl w:ilvl="1" w:tplc="815E66C2">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FFCAA410">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F23425"/>
    <w:multiLevelType w:val="hybridMultilevel"/>
    <w:tmpl w:val="6A0A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806D2"/>
    <w:multiLevelType w:val="hybridMultilevel"/>
    <w:tmpl w:val="9A0A098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4F33"/>
    <w:multiLevelType w:val="hybridMultilevel"/>
    <w:tmpl w:val="B0008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8A6283"/>
    <w:multiLevelType w:val="hybridMultilevel"/>
    <w:tmpl w:val="32704A6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375" w:hanging="360"/>
      </w:pPr>
      <w:rPr>
        <w:rFonts w:ascii="Wingdings" w:hAnsi="Wingdings" w:hint="default"/>
      </w:rPr>
    </w:lvl>
    <w:lvl w:ilvl="3" w:tplc="08090001">
      <w:start w:val="1"/>
      <w:numFmt w:val="bullet"/>
      <w:lvlText w:val=""/>
      <w:lvlJc w:val="left"/>
      <w:pPr>
        <w:ind w:left="1095" w:hanging="360"/>
      </w:pPr>
      <w:rPr>
        <w:rFonts w:ascii="Symbol" w:hAnsi="Symbol" w:hint="default"/>
      </w:rPr>
    </w:lvl>
    <w:lvl w:ilvl="4" w:tplc="08090011">
      <w:start w:val="1"/>
      <w:numFmt w:val="decimal"/>
      <w:lvlText w:val="%5)"/>
      <w:lvlJc w:val="left"/>
      <w:pPr>
        <w:ind w:left="1815" w:hanging="360"/>
      </w:pPr>
      <w:rPr>
        <w:rFonts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4" w15:restartNumberingAfterBreak="0">
    <w:nsid w:val="6CC80028"/>
    <w:multiLevelType w:val="hybridMultilevel"/>
    <w:tmpl w:val="46D257E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375" w:hanging="360"/>
      </w:pPr>
      <w:rPr>
        <w:rFonts w:ascii="Wingdings" w:hAnsi="Wingdings" w:hint="default"/>
      </w:rPr>
    </w:lvl>
    <w:lvl w:ilvl="3" w:tplc="08090001">
      <w:start w:val="1"/>
      <w:numFmt w:val="bullet"/>
      <w:lvlText w:val=""/>
      <w:lvlJc w:val="left"/>
      <w:pPr>
        <w:ind w:left="1095" w:hanging="360"/>
      </w:pPr>
      <w:rPr>
        <w:rFonts w:ascii="Symbol" w:hAnsi="Symbol" w:hint="default"/>
      </w:rPr>
    </w:lvl>
    <w:lvl w:ilvl="4" w:tplc="08090003">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5" w15:restartNumberingAfterBreak="0">
    <w:nsid w:val="71A75391"/>
    <w:multiLevelType w:val="hybridMultilevel"/>
    <w:tmpl w:val="298AFDBE"/>
    <w:lvl w:ilvl="0" w:tplc="0809000F">
      <w:start w:val="1"/>
      <w:numFmt w:val="decimal"/>
      <w:lvlText w:val="%1."/>
      <w:lvlJc w:val="left"/>
      <w:pPr>
        <w:ind w:left="720" w:hanging="360"/>
      </w:pPr>
    </w:lvl>
    <w:lvl w:ilvl="1" w:tplc="815E66C2">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FFCAA410">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34F87"/>
    <w:multiLevelType w:val="hybridMultilevel"/>
    <w:tmpl w:val="89D2E51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955CB"/>
    <w:multiLevelType w:val="hybridMultilevel"/>
    <w:tmpl w:val="362E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F41AF9"/>
    <w:multiLevelType w:val="hybridMultilevel"/>
    <w:tmpl w:val="07D251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7"/>
  </w:num>
  <w:num w:numId="3">
    <w:abstractNumId w:val="3"/>
  </w:num>
  <w:num w:numId="4">
    <w:abstractNumId w:val="14"/>
  </w:num>
  <w:num w:numId="5">
    <w:abstractNumId w:val="13"/>
  </w:num>
  <w:num w:numId="6">
    <w:abstractNumId w:val="16"/>
  </w:num>
  <w:num w:numId="7">
    <w:abstractNumId w:val="8"/>
  </w:num>
  <w:num w:numId="8">
    <w:abstractNumId w:val="2"/>
  </w:num>
  <w:num w:numId="9">
    <w:abstractNumId w:val="11"/>
  </w:num>
  <w:num w:numId="10">
    <w:abstractNumId w:val="5"/>
  </w:num>
  <w:num w:numId="11">
    <w:abstractNumId w:val="1"/>
  </w:num>
  <w:num w:numId="12">
    <w:abstractNumId w:val="4"/>
  </w:num>
  <w:num w:numId="13">
    <w:abstractNumId w:val="18"/>
  </w:num>
  <w:num w:numId="14">
    <w:abstractNumId w:val="0"/>
  </w:num>
  <w:num w:numId="15">
    <w:abstractNumId w:val="7"/>
  </w:num>
  <w:num w:numId="16">
    <w:abstractNumId w:val="9"/>
  </w:num>
  <w:num w:numId="17">
    <w:abstractNumId w:val="15"/>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0E"/>
    <w:rsid w:val="00014171"/>
    <w:rsid w:val="00083878"/>
    <w:rsid w:val="00123D50"/>
    <w:rsid w:val="001434B2"/>
    <w:rsid w:val="001516FB"/>
    <w:rsid w:val="001733CE"/>
    <w:rsid w:val="00235EF8"/>
    <w:rsid w:val="00272E6F"/>
    <w:rsid w:val="0027342C"/>
    <w:rsid w:val="002833C9"/>
    <w:rsid w:val="00286E78"/>
    <w:rsid w:val="002A5EE1"/>
    <w:rsid w:val="00337856"/>
    <w:rsid w:val="00385A5C"/>
    <w:rsid w:val="003A162E"/>
    <w:rsid w:val="003B2313"/>
    <w:rsid w:val="003B52FE"/>
    <w:rsid w:val="004225BD"/>
    <w:rsid w:val="00475AC9"/>
    <w:rsid w:val="00476A99"/>
    <w:rsid w:val="00483646"/>
    <w:rsid w:val="00484EB0"/>
    <w:rsid w:val="004E5235"/>
    <w:rsid w:val="004F5FE0"/>
    <w:rsid w:val="00513F0E"/>
    <w:rsid w:val="00534FF4"/>
    <w:rsid w:val="00555779"/>
    <w:rsid w:val="00596C50"/>
    <w:rsid w:val="005C601B"/>
    <w:rsid w:val="005D2EE3"/>
    <w:rsid w:val="00643E39"/>
    <w:rsid w:val="006445BC"/>
    <w:rsid w:val="006D75E9"/>
    <w:rsid w:val="007710D1"/>
    <w:rsid w:val="00780DA5"/>
    <w:rsid w:val="00785933"/>
    <w:rsid w:val="007B4703"/>
    <w:rsid w:val="007E3C01"/>
    <w:rsid w:val="008005CC"/>
    <w:rsid w:val="0082190C"/>
    <w:rsid w:val="00842416"/>
    <w:rsid w:val="0087742B"/>
    <w:rsid w:val="008C7F06"/>
    <w:rsid w:val="00924661"/>
    <w:rsid w:val="00AB49C6"/>
    <w:rsid w:val="00AC2B5D"/>
    <w:rsid w:val="00AD0172"/>
    <w:rsid w:val="00AE2A09"/>
    <w:rsid w:val="00AE4908"/>
    <w:rsid w:val="00AF135D"/>
    <w:rsid w:val="00B418C8"/>
    <w:rsid w:val="00B8483F"/>
    <w:rsid w:val="00BA71C2"/>
    <w:rsid w:val="00BE0687"/>
    <w:rsid w:val="00C022E5"/>
    <w:rsid w:val="00C437CD"/>
    <w:rsid w:val="00C47CB4"/>
    <w:rsid w:val="00C7464A"/>
    <w:rsid w:val="00C9368C"/>
    <w:rsid w:val="00CA2671"/>
    <w:rsid w:val="00CA3A19"/>
    <w:rsid w:val="00CB35A7"/>
    <w:rsid w:val="00CB3D9F"/>
    <w:rsid w:val="00CD39A5"/>
    <w:rsid w:val="00CE2450"/>
    <w:rsid w:val="00D014DE"/>
    <w:rsid w:val="00D01737"/>
    <w:rsid w:val="00D31B95"/>
    <w:rsid w:val="00D46883"/>
    <w:rsid w:val="00D97320"/>
    <w:rsid w:val="00DC4322"/>
    <w:rsid w:val="00DE32BB"/>
    <w:rsid w:val="00DE7E4B"/>
    <w:rsid w:val="00E12A9B"/>
    <w:rsid w:val="00E20835"/>
    <w:rsid w:val="00E27D05"/>
    <w:rsid w:val="00F63D7F"/>
    <w:rsid w:val="00F650DC"/>
    <w:rsid w:val="00FA2B9E"/>
    <w:rsid w:val="00FA3345"/>
    <w:rsid w:val="00FF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F4081"/>
  <w15:chartTrackingRefBased/>
  <w15:docId w15:val="{99EEB43F-B0EC-46D5-84BF-E43BED67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13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35D"/>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C437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37CD"/>
  </w:style>
  <w:style w:type="paragraph" w:styleId="Footer">
    <w:name w:val="footer"/>
    <w:basedOn w:val="Normal"/>
    <w:link w:val="FooterChar"/>
    <w:uiPriority w:val="99"/>
    <w:unhideWhenUsed/>
    <w:rsid w:val="00C437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7CD"/>
  </w:style>
  <w:style w:type="character" w:styleId="Hyperlink">
    <w:name w:val="Hyperlink"/>
    <w:basedOn w:val="DefaultParagraphFont"/>
    <w:uiPriority w:val="99"/>
    <w:unhideWhenUsed/>
    <w:rsid w:val="00534FF4"/>
    <w:rPr>
      <w:color w:val="0563C1" w:themeColor="hyperlink"/>
      <w:u w:val="single"/>
    </w:rPr>
  </w:style>
  <w:style w:type="character" w:styleId="UnresolvedMention">
    <w:name w:val="Unresolved Mention"/>
    <w:basedOn w:val="DefaultParagraphFont"/>
    <w:uiPriority w:val="99"/>
    <w:semiHidden/>
    <w:unhideWhenUsed/>
    <w:rsid w:val="00534FF4"/>
    <w:rPr>
      <w:color w:val="605E5C"/>
      <w:shd w:val="clear" w:color="auto" w:fill="E1DFDD"/>
    </w:rPr>
  </w:style>
  <w:style w:type="paragraph" w:styleId="BodyTextIndent">
    <w:name w:val="Body Text Indent"/>
    <w:basedOn w:val="Normal"/>
    <w:link w:val="BodyTextIndentChar"/>
    <w:semiHidden/>
    <w:rsid w:val="00D01737"/>
    <w:pPr>
      <w:autoSpaceDE w:val="0"/>
      <w:autoSpaceDN w:val="0"/>
      <w:spacing w:after="0" w:line="240" w:lineRule="auto"/>
      <w:ind w:right="567" w:firstLine="567"/>
      <w:outlineLvl w:val="0"/>
    </w:pPr>
    <w:rPr>
      <w:rFonts w:ascii="Times New Roman" w:eastAsia="Times New Roman" w:hAnsi="Times New Roman" w:cs="Times New Roman"/>
      <w:b/>
      <w:i/>
      <w:iCs/>
      <w:sz w:val="24"/>
      <w:lang w:val="en-US"/>
    </w:rPr>
  </w:style>
  <w:style w:type="character" w:customStyle="1" w:styleId="BodyTextIndentChar">
    <w:name w:val="Body Text Indent Char"/>
    <w:basedOn w:val="DefaultParagraphFont"/>
    <w:link w:val="BodyTextIndent"/>
    <w:semiHidden/>
    <w:rsid w:val="00D01737"/>
    <w:rPr>
      <w:rFonts w:ascii="Times New Roman" w:eastAsia="Times New Roman" w:hAnsi="Times New Roman" w:cs="Times New Roman"/>
      <w:b/>
      <w:i/>
      <w:iCs/>
      <w:sz w:val="24"/>
      <w:lang w:val="en-US"/>
    </w:rPr>
  </w:style>
  <w:style w:type="character" w:customStyle="1" w:styleId="style71">
    <w:name w:val="style71"/>
    <w:rsid w:val="00D01737"/>
    <w:rPr>
      <w:sz w:val="36"/>
      <w:szCs w:val="36"/>
    </w:rPr>
  </w:style>
  <w:style w:type="paragraph" w:customStyle="1" w:styleId="Default">
    <w:name w:val="Default"/>
    <w:rsid w:val="00D0173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C4322"/>
    <w:pPr>
      <w:spacing w:after="0" w:line="240" w:lineRule="auto"/>
      <w:ind w:left="720"/>
      <w:contextualSpacing/>
    </w:pPr>
    <w:rPr>
      <w:rFonts w:eastAsiaTheme="minorEastAsia"/>
      <w:sz w:val="24"/>
      <w:szCs w:val="24"/>
      <w:lang w:val="en-US"/>
    </w:rPr>
  </w:style>
  <w:style w:type="character" w:styleId="EndnoteReference">
    <w:name w:val="endnote reference"/>
    <w:basedOn w:val="DefaultParagraphFont"/>
    <w:uiPriority w:val="99"/>
    <w:semiHidden/>
    <w:unhideWhenUsed/>
    <w:rsid w:val="00DC4322"/>
    <w:rPr>
      <w:vertAlign w:val="superscript"/>
    </w:rPr>
  </w:style>
  <w:style w:type="paragraph" w:styleId="FootnoteText">
    <w:name w:val="footnote text"/>
    <w:basedOn w:val="Normal"/>
    <w:link w:val="FootnoteTextChar"/>
    <w:uiPriority w:val="99"/>
    <w:semiHidden/>
    <w:unhideWhenUsed/>
    <w:rsid w:val="00DC4322"/>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DC4322"/>
    <w:rPr>
      <w:rFonts w:eastAsiaTheme="minorEastAsia"/>
      <w:sz w:val="20"/>
      <w:szCs w:val="20"/>
      <w:lang w:val="en-US"/>
    </w:rPr>
  </w:style>
  <w:style w:type="character" w:styleId="FootnoteReference">
    <w:name w:val="footnote reference"/>
    <w:basedOn w:val="DefaultParagraphFont"/>
    <w:uiPriority w:val="99"/>
    <w:semiHidden/>
    <w:unhideWhenUsed/>
    <w:rsid w:val="00DC4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14564">
      <w:bodyDiv w:val="1"/>
      <w:marLeft w:val="0"/>
      <w:marRight w:val="0"/>
      <w:marTop w:val="0"/>
      <w:marBottom w:val="0"/>
      <w:divBdr>
        <w:top w:val="none" w:sz="0" w:space="0" w:color="auto"/>
        <w:left w:val="none" w:sz="0" w:space="0" w:color="auto"/>
        <w:bottom w:val="none" w:sz="0" w:space="0" w:color="auto"/>
        <w:right w:val="none" w:sz="0" w:space="0" w:color="auto"/>
      </w:divBdr>
    </w:div>
    <w:div w:id="8914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chase@um2.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Chase</dc:creator>
  <cp:keywords/>
  <dc:description/>
  <cp:lastModifiedBy>Brian Chase</cp:lastModifiedBy>
  <cp:revision>9</cp:revision>
  <dcterms:created xsi:type="dcterms:W3CDTF">2018-11-29T08:18:00Z</dcterms:created>
  <dcterms:modified xsi:type="dcterms:W3CDTF">2018-11-29T11:41:00Z</dcterms:modified>
</cp:coreProperties>
</file>